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366" w:rsidRDefault="00A32D99" w:rsidP="00E56366">
      <w:pPr>
        <w:shd w:val="clear" w:color="auto" w:fill="FFFFFF"/>
        <w:spacing w:after="0" w:line="252" w:lineRule="atLeast"/>
        <w:jc w:val="center"/>
        <w:outlineLvl w:val="2"/>
        <w:rPr>
          <w:rFonts w:ascii="Times New Roman" w:hAnsi="Times New Roman" w:cs="Times New Roman"/>
          <w:b/>
          <w:bCs/>
          <w:color w:val="333333"/>
          <w:sz w:val="24"/>
          <w:szCs w:val="24"/>
        </w:rPr>
      </w:pPr>
      <w:r>
        <w:rPr>
          <w:rFonts w:ascii="Times New Roman" w:hAnsi="Times New Roman" w:cs="Times New Roman"/>
          <w:b/>
          <w:bCs/>
          <w:noProof/>
          <w:color w:val="333333"/>
          <w:sz w:val="24"/>
          <w:szCs w:val="24"/>
        </w:rPr>
        <w:drawing>
          <wp:inline distT="0" distB="0" distL="0" distR="0">
            <wp:extent cx="5989320" cy="85191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89320" cy="8519160"/>
                    </a:xfrm>
                    <a:prstGeom prst="rect">
                      <a:avLst/>
                    </a:prstGeom>
                    <a:noFill/>
                    <a:ln w="9525">
                      <a:noFill/>
                      <a:miter lim="800000"/>
                      <a:headEnd/>
                      <a:tailEnd/>
                    </a:ln>
                  </pic:spPr>
                </pic:pic>
              </a:graphicData>
            </a:graphic>
          </wp:inline>
        </w:drawing>
      </w:r>
    </w:p>
    <w:p w:rsidR="00E56366" w:rsidRPr="00E56366" w:rsidRDefault="00E56366" w:rsidP="00E56366">
      <w:pPr>
        <w:shd w:val="clear" w:color="auto" w:fill="FFFFFF"/>
        <w:spacing w:after="0" w:line="252" w:lineRule="atLeast"/>
        <w:jc w:val="center"/>
        <w:outlineLvl w:val="2"/>
        <w:rPr>
          <w:rFonts w:ascii="Times New Roman" w:hAnsi="Times New Roman" w:cs="Times New Roman"/>
          <w:b/>
          <w:bCs/>
          <w:color w:val="444444"/>
          <w:sz w:val="24"/>
          <w:szCs w:val="24"/>
        </w:rPr>
      </w:pPr>
      <w:r w:rsidRPr="00E56366">
        <w:rPr>
          <w:rFonts w:ascii="Times New Roman" w:hAnsi="Times New Roman" w:cs="Times New Roman"/>
          <w:b/>
          <w:bCs/>
          <w:color w:val="333333"/>
          <w:sz w:val="24"/>
          <w:szCs w:val="24"/>
        </w:rPr>
        <w:lastRenderedPageBreak/>
        <w:t>I. Общие положения</w:t>
      </w:r>
    </w:p>
    <w:p w:rsidR="00E56366" w:rsidRPr="00E56366" w:rsidRDefault="00E56366" w:rsidP="00E56366">
      <w:pPr>
        <w:shd w:val="clear" w:color="auto" w:fill="FFFFFF"/>
        <w:spacing w:after="0" w:line="252" w:lineRule="atLeast"/>
        <w:jc w:val="both"/>
        <w:outlineLvl w:val="2"/>
        <w:rPr>
          <w:rFonts w:ascii="Times New Roman" w:hAnsi="Times New Roman" w:cs="Times New Roman"/>
          <w:b/>
          <w:bCs/>
          <w:color w:val="444444"/>
          <w:sz w:val="24"/>
          <w:szCs w:val="24"/>
        </w:rPr>
      </w:pPr>
      <w:r w:rsidRPr="00E56366">
        <w:rPr>
          <w:rFonts w:ascii="Times New Roman" w:hAnsi="Times New Roman" w:cs="Times New Roman"/>
          <w:color w:val="444444"/>
          <w:sz w:val="24"/>
          <w:szCs w:val="24"/>
        </w:rPr>
        <w:t>1.1.  Положение о нормах профессиональной этики педагогических работников ГБОУ ООШ № 11 г. Новокуйбышевска (далее - Положение) разработано на основании положений Конституции Российской Федерации, Трудового кодекса Российской Федерации, Федерального закона от 29 декабря 2012 г. N 273 - ФЗ "Об образовании в Российской Федерации" и Федерального закона от 29 декабря 2010 г. N 436-ФЗ "О защите детей от информации, причиняющей вред их здоровью и развитию".</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1.2. Настоящее 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E56366" w:rsidRPr="00E56366" w:rsidRDefault="00E56366" w:rsidP="00E56366">
      <w:pPr>
        <w:shd w:val="clear" w:color="auto" w:fill="FFFFFF"/>
        <w:spacing w:after="0" w:line="252" w:lineRule="atLeast"/>
        <w:jc w:val="center"/>
        <w:outlineLvl w:val="2"/>
        <w:rPr>
          <w:rFonts w:ascii="Times New Roman" w:hAnsi="Times New Roman" w:cs="Times New Roman"/>
          <w:b/>
          <w:bCs/>
          <w:color w:val="444444"/>
          <w:sz w:val="24"/>
          <w:szCs w:val="24"/>
        </w:rPr>
      </w:pPr>
      <w:r w:rsidRPr="00E56366">
        <w:rPr>
          <w:rFonts w:ascii="Times New Roman" w:hAnsi="Times New Roman" w:cs="Times New Roman"/>
          <w:b/>
          <w:bCs/>
          <w:color w:val="333333"/>
          <w:sz w:val="24"/>
          <w:szCs w:val="24"/>
        </w:rPr>
        <w:t>II. Нормы профессиональной этики педагогических работников</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2.1. Педагогические работники, сознавая ответственность перед государством, обществом и гражданами, призваны:</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а) уважать честь и достоинство обучающихся и других участников образовательных отношений;</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в) проявлять доброжелательность, вежливость, тактичность и внимательность к обучающимся, их родителям (законным представителям) и коллегам;</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е) придерживаться внешнего вида, соответствующего задачам реализуемой образовательной программы;</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и) проявлять терпимость и уважение к обычаям и традициям народов России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участниками образовательных отношений.</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 </w:t>
      </w:r>
    </w:p>
    <w:p w:rsidR="00E56366" w:rsidRPr="00E56366" w:rsidRDefault="00E56366" w:rsidP="00E56366">
      <w:pPr>
        <w:shd w:val="clear" w:color="auto" w:fill="FFFFFF"/>
        <w:spacing w:after="0" w:line="252" w:lineRule="atLeast"/>
        <w:jc w:val="center"/>
        <w:outlineLvl w:val="2"/>
        <w:rPr>
          <w:rFonts w:ascii="Times New Roman" w:hAnsi="Times New Roman" w:cs="Times New Roman"/>
          <w:b/>
          <w:bCs/>
          <w:color w:val="444444"/>
          <w:sz w:val="24"/>
          <w:szCs w:val="24"/>
        </w:rPr>
      </w:pPr>
      <w:r w:rsidRPr="00E56366">
        <w:rPr>
          <w:rFonts w:ascii="Times New Roman" w:hAnsi="Times New Roman" w:cs="Times New Roman"/>
          <w:b/>
          <w:bCs/>
          <w:color w:val="333333"/>
          <w:sz w:val="24"/>
          <w:szCs w:val="24"/>
        </w:rPr>
        <w:t>III. Реализация права педагогических работников на справедливое</w:t>
      </w:r>
    </w:p>
    <w:p w:rsidR="00E56366" w:rsidRPr="00E56366" w:rsidRDefault="00E56366" w:rsidP="00E56366">
      <w:pPr>
        <w:shd w:val="clear" w:color="auto" w:fill="FFFFFF"/>
        <w:spacing w:after="0" w:line="252" w:lineRule="atLeast"/>
        <w:jc w:val="center"/>
        <w:outlineLvl w:val="2"/>
        <w:rPr>
          <w:rFonts w:ascii="Times New Roman" w:hAnsi="Times New Roman" w:cs="Times New Roman"/>
          <w:b/>
          <w:bCs/>
          <w:color w:val="444444"/>
          <w:sz w:val="24"/>
          <w:szCs w:val="24"/>
        </w:rPr>
      </w:pPr>
      <w:r w:rsidRPr="00E56366">
        <w:rPr>
          <w:rFonts w:ascii="Times New Roman" w:hAnsi="Times New Roman" w:cs="Times New Roman"/>
          <w:b/>
          <w:bCs/>
          <w:color w:val="333333"/>
          <w:sz w:val="24"/>
          <w:szCs w:val="24"/>
        </w:rPr>
        <w:t>и объективное расследование нарушения норм профессиональной этики педагогических работников</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lastRenderedPageBreak/>
        <w:t>3.1.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3.2. Случаи нарушения норм профессиональной этики педагогических работников, установленных </w:t>
      </w:r>
      <w:hyperlink r:id="rId5" w:anchor="1200" w:tgtFrame="_blank" w:history="1">
        <w:r w:rsidRPr="00E56366">
          <w:rPr>
            <w:rFonts w:ascii="Times New Roman" w:hAnsi="Times New Roman" w:cs="Times New Roman"/>
            <w:color w:val="000000"/>
            <w:sz w:val="24"/>
            <w:szCs w:val="24"/>
            <w:u w:val="single"/>
          </w:rPr>
          <w:t>разделом II</w:t>
        </w:r>
      </w:hyperlink>
      <w:r w:rsidRPr="00E56366">
        <w:rPr>
          <w:rFonts w:ascii="Times New Roman" w:hAnsi="Times New Roman" w:cs="Times New Roman"/>
          <w:color w:val="333333"/>
          <w:sz w:val="24"/>
          <w:szCs w:val="24"/>
        </w:rPr>
        <w:t>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3.3.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3.4.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3.5.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r w:rsidRPr="00E56366">
        <w:rPr>
          <w:rFonts w:ascii="Times New Roman" w:hAnsi="Times New Roman" w:cs="Times New Roman"/>
          <w:color w:val="333333"/>
          <w:sz w:val="24"/>
          <w:szCs w:val="24"/>
        </w:rPr>
        <w:t>3.6.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E56366" w:rsidRPr="00E56366" w:rsidRDefault="00E56366" w:rsidP="00E56366">
      <w:pPr>
        <w:shd w:val="clear" w:color="auto" w:fill="FFFFFF"/>
        <w:spacing w:after="0" w:line="270" w:lineRule="atLeast"/>
        <w:jc w:val="both"/>
        <w:rPr>
          <w:rFonts w:ascii="Times New Roman" w:hAnsi="Times New Roman" w:cs="Times New Roman"/>
          <w:color w:val="000000"/>
          <w:sz w:val="24"/>
          <w:szCs w:val="24"/>
        </w:rPr>
      </w:pPr>
      <w:bookmarkStart w:id="0" w:name="mailruanchor_review"/>
      <w:bookmarkEnd w:id="0"/>
      <w:r w:rsidRPr="00E56366">
        <w:rPr>
          <w:rFonts w:ascii="Times New Roman" w:hAnsi="Times New Roman" w:cs="Times New Roman"/>
          <w:color w:val="333333"/>
          <w:sz w:val="24"/>
          <w:szCs w:val="24"/>
        </w:rPr>
        <w:t>3.7. Не следует размещать в Интернете в доступных для детей местах информацию, причиняющую вред их здоровью и развитию. Это информация, обосновывающая или оправдывающая допустимость насилия и жестокости по отношению к людям или животным, отрицающая семейные ценности, содержащая нецензурную брань и др.</w:t>
      </w:r>
    </w:p>
    <w:p w:rsidR="00E56366" w:rsidRPr="00E56366" w:rsidRDefault="00E56366" w:rsidP="00E56366">
      <w:pPr>
        <w:shd w:val="clear" w:color="auto" w:fill="FFFFFF"/>
        <w:spacing w:before="100" w:beforeAutospacing="1" w:after="100" w:afterAutospacing="1" w:line="240" w:lineRule="auto"/>
        <w:rPr>
          <w:rFonts w:ascii="Arial" w:hAnsi="Arial" w:cs="Arial"/>
          <w:color w:val="000000"/>
          <w:sz w:val="18"/>
          <w:szCs w:val="18"/>
        </w:rPr>
      </w:pPr>
      <w:r w:rsidRPr="00E56366">
        <w:rPr>
          <w:rFonts w:ascii="Arial" w:hAnsi="Arial" w:cs="Arial"/>
          <w:color w:val="000000"/>
          <w:sz w:val="28"/>
          <w:szCs w:val="28"/>
        </w:rPr>
        <w:t> </w:t>
      </w:r>
    </w:p>
    <w:p w:rsidR="00E56366" w:rsidRDefault="00E56366"/>
    <w:sectPr w:rsidR="00E56366">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E56366"/>
    <w:rsid w:val="00A32D99"/>
    <w:rsid w:val="00B670CE"/>
    <w:rsid w:val="00E56366"/>
    <w:rsid w:val="00F913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paragraph" w:styleId="3">
    <w:name w:val="heading 3"/>
    <w:basedOn w:val="a"/>
    <w:link w:val="30"/>
    <w:uiPriority w:val="9"/>
    <w:qFormat/>
    <w:rsid w:val="00E56366"/>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E56366"/>
    <w:rPr>
      <w:rFonts w:ascii="Times New Roman" w:hAnsi="Times New Roman" w:cs="Times New Roman"/>
      <w:b/>
      <w:bCs/>
      <w:sz w:val="27"/>
      <w:szCs w:val="27"/>
    </w:rPr>
  </w:style>
  <w:style w:type="paragraph" w:styleId="a3">
    <w:name w:val="Normal (Web)"/>
    <w:basedOn w:val="a"/>
    <w:uiPriority w:val="99"/>
    <w:semiHidden/>
    <w:unhideWhenUsed/>
    <w:rsid w:val="00E56366"/>
    <w:pPr>
      <w:spacing w:before="100" w:beforeAutospacing="1" w:after="100" w:afterAutospacing="1" w:line="240" w:lineRule="auto"/>
    </w:pPr>
    <w:rPr>
      <w:rFonts w:ascii="Times New Roman" w:hAnsi="Times New Roman" w:cs="Times New Roman"/>
      <w:sz w:val="24"/>
      <w:szCs w:val="24"/>
    </w:rPr>
  </w:style>
  <w:style w:type="character" w:customStyle="1" w:styleId="msohyperlinkmailrucssattributepostfix">
    <w:name w:val="msohyperlink_mailru_css_attribute_postfix"/>
    <w:basedOn w:val="a0"/>
    <w:rsid w:val="00E56366"/>
    <w:rPr>
      <w:rFonts w:cs="Times New Roman"/>
    </w:rPr>
  </w:style>
  <w:style w:type="character" w:styleId="a4">
    <w:name w:val="Hyperlink"/>
    <w:basedOn w:val="a0"/>
    <w:uiPriority w:val="99"/>
    <w:semiHidden/>
    <w:unhideWhenUsed/>
    <w:rsid w:val="00E56366"/>
    <w:rPr>
      <w:rFonts w:cs="Times New Roman"/>
      <w:color w:val="0000FF"/>
      <w:u w:val="single"/>
    </w:rPr>
  </w:style>
  <w:style w:type="paragraph" w:customStyle="1" w:styleId="msonormalmailrucssattributepostfix">
    <w:name w:val="msonormal_mailru_css_attribute_postfix"/>
    <w:basedOn w:val="a"/>
    <w:rsid w:val="00E5636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37465025">
      <w:marLeft w:val="0"/>
      <w:marRight w:val="0"/>
      <w:marTop w:val="0"/>
      <w:marBottom w:val="0"/>
      <w:divBdr>
        <w:top w:val="none" w:sz="0" w:space="0" w:color="auto"/>
        <w:left w:val="none" w:sz="0" w:space="0" w:color="auto"/>
        <w:bottom w:val="none" w:sz="0" w:space="0" w:color="auto"/>
        <w:right w:val="none" w:sz="0" w:space="0" w:color="auto"/>
      </w:divBdr>
    </w:div>
    <w:div w:id="10374650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garant.ru/products/ipo/prime/doc/72558920/"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819</Words>
  <Characters>4671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 Латыпов</dc:creator>
  <cp:lastModifiedBy>Анатолий Латыпов</cp:lastModifiedBy>
  <cp:revision>2</cp:revision>
  <dcterms:created xsi:type="dcterms:W3CDTF">2019-10-04T06:44:00Z</dcterms:created>
  <dcterms:modified xsi:type="dcterms:W3CDTF">2019-10-04T06:44:00Z</dcterms:modified>
</cp:coreProperties>
</file>