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7"/>
        <w:jc w:val="right"/>
        <w:rPr>
          <w:rFonts w:eastAsia="Courier New"/>
          <w:b/>
          <w:bCs/>
        </w:rPr>
      </w:pPr>
    </w:p>
    <w:p>
      <w:pPr>
        <w:ind w:firstLine="567"/>
        <w:jc w:val="center"/>
        <w:rPr>
          <w:rFonts w:eastAsia="Courier New"/>
          <w:b/>
          <w:bCs/>
        </w:rPr>
      </w:pPr>
      <w:r>
        <w:rPr>
          <w:rFonts w:eastAsia="Courier New"/>
          <w:b/>
          <w:bCs/>
        </w:rPr>
        <w:t>Договор №____</w:t>
      </w:r>
    </w:p>
    <w:p>
      <w:pPr>
        <w:ind w:firstLine="567"/>
        <w:jc w:val="center"/>
        <w:rPr>
          <w:rFonts w:eastAsia="Courier New"/>
          <w:b/>
          <w:bCs/>
        </w:rPr>
      </w:pPr>
      <w:r>
        <w:rPr>
          <w:rFonts w:eastAsia="Courier New"/>
          <w:b/>
          <w:bCs/>
        </w:rPr>
        <w:t>об оказании платных образовательных услуг</w:t>
      </w:r>
    </w:p>
    <w:p>
      <w:pPr>
        <w:tabs>
          <w:tab w:val="left" w:pos="7710"/>
        </w:tabs>
        <w:ind w:firstLine="567"/>
        <w:rPr>
          <w:rFonts w:eastAsia="Arial"/>
        </w:rPr>
      </w:pPr>
    </w:p>
    <w:p>
      <w:pPr>
        <w:tabs>
          <w:tab w:val="left" w:pos="7710"/>
        </w:tabs>
        <w:ind w:firstLine="567"/>
        <w:rPr>
          <w:rFonts w:eastAsia="Courier New"/>
          <w:color w:val="000000"/>
        </w:rPr>
      </w:pPr>
      <w:r>
        <w:rPr>
          <w:rFonts w:eastAsia="Arial"/>
        </w:rPr>
        <w:t xml:space="preserve">г. Новокуйбышевск                                                                      </w:t>
      </w:r>
      <w:r>
        <w:rPr>
          <w:rFonts w:eastAsia="Courier New"/>
          <w:color w:val="000000"/>
        </w:rPr>
        <w:t>"____"____________20___г.</w:t>
      </w:r>
    </w:p>
    <w:p>
      <w:pPr>
        <w:ind w:firstLine="567"/>
        <w:jc w:val="both"/>
        <w:rPr>
          <w:rFonts w:eastAsia="Arial"/>
        </w:rPr>
      </w:pPr>
    </w:p>
    <w:p>
      <w:pPr>
        <w:ind w:firstLine="567"/>
        <w:jc w:val="both"/>
        <w:rPr>
          <w:rFonts w:eastAsia="Arial"/>
        </w:rPr>
      </w:pPr>
    </w:p>
    <w:p>
      <w:pPr>
        <w:jc w:val="both"/>
        <w:rPr>
          <w:rFonts w:eastAsia="Courier New"/>
          <w:bCs/>
        </w:rPr>
      </w:pPr>
      <w:r>
        <w:rPr>
          <w:rFonts w:eastAsia="Courier New"/>
          <w:bCs/>
        </w:rPr>
        <w:t xml:space="preserve">   Государственное бюджетное общеобразовательное учреждение Самарской области основная общеобразовательная школа № 11 имени Героев воинов-интернационалистов города Новокуйбышевска городского округа Новокуйбышевск Самарской области (далее - ГБОУ ООШ № 11 г. Новокуйбышевска). </w:t>
      </w:r>
    </w:p>
    <w:p>
      <w:pPr>
        <w:jc w:val="both"/>
        <w:rPr>
          <w:rFonts w:eastAsia="Courier New"/>
          <w:bCs/>
        </w:rPr>
      </w:pPr>
      <w:r>
        <w:rPr>
          <w:rFonts w:eastAsia="Courier New"/>
          <w:bCs/>
        </w:rPr>
        <w:t xml:space="preserve">Место нахождения: 446208 Самарская область г. Новокуйбышевск ул. Гагарина д.4.  </w:t>
      </w:r>
    </w:p>
    <w:p>
      <w:pPr>
        <w:jc w:val="both"/>
        <w:rPr>
          <w:rFonts w:eastAsia="Courier New"/>
          <w:color w:val="000000"/>
        </w:rPr>
      </w:pPr>
      <w:r>
        <w:rPr>
          <w:rFonts w:eastAsia="Courier New"/>
          <w:bCs/>
        </w:rPr>
        <w:t>Л</w:t>
      </w:r>
      <w:r>
        <w:rPr>
          <w:rFonts w:eastAsia="Courier New"/>
          <w:color w:val="000000"/>
        </w:rPr>
        <w:t>ицензия № 7475, выданная Министерством образования и науки Самарской области "29" апреля 2020г. бессрочно.</w:t>
      </w:r>
    </w:p>
    <w:p>
      <w:pPr>
        <w:jc w:val="both"/>
        <w:rPr>
          <w:rFonts w:eastAsia="Courier New"/>
          <w:color w:val="000000"/>
        </w:rPr>
      </w:pPr>
      <w:r>
        <w:rPr>
          <w:rFonts w:eastAsia="Courier New"/>
          <w:color w:val="000000"/>
        </w:rPr>
        <w:t>Свидетельство о государственной аккредитации № 974-20, выданное Министерством образования и науки Самарской области "30" июля 2020г.</w:t>
      </w:r>
    </w:p>
    <w:p>
      <w:pPr>
        <w:jc w:val="both"/>
        <w:rPr>
          <w:rFonts w:eastAsia="Courier New"/>
          <w:color w:val="000000"/>
        </w:rPr>
      </w:pPr>
      <w:r>
        <w:rPr>
          <w:rFonts w:eastAsia="Courier New"/>
          <w:color w:val="000000"/>
        </w:rPr>
        <w:t xml:space="preserve"> </w:t>
      </w:r>
      <w:r>
        <w:rPr>
          <w:rFonts w:eastAsia="Courier New"/>
          <w:color w:val="000000"/>
          <w:u w:val="single"/>
        </w:rPr>
        <w:t xml:space="preserve">в лице директора </w:t>
      </w:r>
      <w:r>
        <w:rPr>
          <w:rFonts w:eastAsia="Courier New"/>
          <w:b/>
          <w:color w:val="000000"/>
          <w:u w:val="single"/>
        </w:rPr>
        <w:t>Левиной Натальи Борисовны</w:t>
      </w:r>
      <w:r>
        <w:rPr>
          <w:rFonts w:eastAsia="Courier New"/>
          <w:color w:val="000000"/>
        </w:rPr>
        <w:t xml:space="preserve">, действующего на основании Устава, утвержденного приказами министерства имущественных отношений Самарской области от 15.06.2015г. № 1326 и Поволжского управления министерства образования и науки Самарской области от 01.06.2015г. № 48-од с одной стороны, (именуемое в дальнейшем - Исполнитель) и </w:t>
      </w:r>
    </w:p>
    <w:p>
      <w:pPr>
        <w:jc w:val="both"/>
        <w:rPr>
          <w:rFonts w:eastAsia="Courier New"/>
          <w:color w:val="000000"/>
          <w:sz w:val="20"/>
          <w:szCs w:val="20"/>
        </w:rPr>
      </w:pPr>
      <w:r>
        <w:rPr>
          <w:rFonts w:eastAsia="Courier New"/>
          <w:color w:val="000000"/>
          <w:sz w:val="20"/>
          <w:szCs w:val="20"/>
        </w:rPr>
        <w:t xml:space="preserve">  _____________________________________________________________________________________________ </w:t>
      </w:r>
    </w:p>
    <w:p>
      <w:pPr>
        <w:rPr>
          <w:rFonts w:eastAsia="Courier New"/>
          <w:color w:val="000000"/>
          <w:sz w:val="20"/>
          <w:szCs w:val="20"/>
        </w:rPr>
      </w:pPr>
      <w:r>
        <w:rPr>
          <w:rFonts w:eastAsia="Courier New"/>
          <w:color w:val="000000"/>
          <w:sz w:val="16"/>
          <w:szCs w:val="16"/>
        </w:rPr>
        <w:t xml:space="preserve">                                                                          </w:t>
      </w:r>
      <w:r>
        <w:rPr>
          <w:rFonts w:eastAsia="Courier New"/>
          <w:color w:val="000000"/>
          <w:sz w:val="20"/>
          <w:szCs w:val="20"/>
        </w:rPr>
        <w:t xml:space="preserve">(фамилия, имя, отчество в именительном падеже)  </w:t>
      </w:r>
    </w:p>
    <w:p>
      <w:pPr>
        <w:rPr>
          <w:rFonts w:eastAsia="Courier New"/>
          <w:color w:val="000000"/>
        </w:rPr>
      </w:pPr>
      <w:r>
        <w:rPr>
          <w:rFonts w:eastAsia="Courier New"/>
          <w:color w:val="000000"/>
        </w:rPr>
        <w:t>телефон___________________________________________________________________________</w:t>
      </w:r>
    </w:p>
    <w:p>
      <w:pPr>
        <w:rPr>
          <w:rFonts w:eastAsia="Courier New"/>
          <w:color w:val="000000"/>
        </w:rPr>
      </w:pPr>
      <w:r>
        <w:rPr>
          <w:rFonts w:eastAsia="Courier New"/>
          <w:color w:val="000000"/>
        </w:rPr>
        <w:t>проживающего по адресу____________________________________________________________</w:t>
      </w:r>
    </w:p>
    <w:p>
      <w:pPr>
        <w:rPr>
          <w:rFonts w:eastAsia="Courier New"/>
          <w:color w:val="000000"/>
          <w:sz w:val="20"/>
          <w:szCs w:val="20"/>
        </w:rPr>
      </w:pPr>
      <w:r>
        <w:rPr>
          <w:rFonts w:eastAsia="Courier New"/>
          <w:color w:val="000000"/>
          <w:sz w:val="16"/>
          <w:szCs w:val="16"/>
        </w:rPr>
        <w:t xml:space="preserve">                                               </w:t>
      </w:r>
    </w:p>
    <w:p>
      <w:pPr>
        <w:jc w:val="both"/>
        <w:rPr>
          <w:rFonts w:eastAsia="Courier New"/>
          <w:color w:val="000000"/>
        </w:rPr>
      </w:pPr>
      <w:r>
        <w:rPr>
          <w:rFonts w:eastAsia="Courier New"/>
          <w:color w:val="000000"/>
        </w:rPr>
        <w:t>являющийся (аяся) родителем (законным представителем) несовершеннолетнего</w:t>
      </w:r>
      <w:r>
        <w:rPr>
          <w:rFonts w:eastAsia="Courier New"/>
        </w:rPr>
        <w:t> </w:t>
      </w:r>
      <w:r>
        <w:rPr>
          <w:rFonts w:eastAsia="Courier New"/>
          <w:color w:val="000000"/>
        </w:rPr>
        <w:t>(ей) __________________________________________________________________________________</w:t>
      </w:r>
    </w:p>
    <w:p>
      <w:pPr>
        <w:jc w:val="both"/>
        <w:rPr>
          <w:rFonts w:eastAsia="Courier New"/>
          <w:color w:val="000000"/>
          <w:sz w:val="20"/>
          <w:szCs w:val="20"/>
        </w:rPr>
      </w:pPr>
      <w:r>
        <w:rPr>
          <w:rFonts w:eastAsia="Courier New"/>
          <w:color w:val="000000"/>
          <w:sz w:val="20"/>
          <w:szCs w:val="20"/>
        </w:rPr>
        <w:t xml:space="preserve">                                                                        (фамилия, имя, отчество) </w:t>
      </w:r>
    </w:p>
    <w:p>
      <w:pPr>
        <w:jc w:val="both"/>
        <w:rPr>
          <w:rFonts w:eastAsia="Courier New"/>
          <w:color w:val="000000"/>
          <w:sz w:val="20"/>
          <w:szCs w:val="20"/>
        </w:rPr>
      </w:pPr>
      <w:r>
        <w:rPr>
          <w:rFonts w:eastAsia="Courier New"/>
          <w:color w:val="000000"/>
        </w:rPr>
        <w:t xml:space="preserve">место нахождения или место жительства несовершенноголетнего: </w:t>
      </w:r>
      <w:r>
        <w:rPr>
          <w:rFonts w:eastAsia="Courier New"/>
          <w:color w:val="000000"/>
          <w:sz w:val="20"/>
          <w:szCs w:val="20"/>
        </w:rPr>
        <w:t xml:space="preserve">____________________________________________________________________________, </w:t>
      </w:r>
      <w:r>
        <w:rPr>
          <w:rFonts w:eastAsia="Courier New"/>
          <w:color w:val="000000"/>
        </w:rPr>
        <w:t>тел</w:t>
      </w:r>
      <w:r>
        <w:rPr>
          <w:rFonts w:eastAsia="Courier New"/>
          <w:color w:val="000000"/>
          <w:sz w:val="20"/>
          <w:szCs w:val="20"/>
        </w:rPr>
        <w:t>._______________</w:t>
      </w:r>
    </w:p>
    <w:p>
      <w:pPr>
        <w:jc w:val="center"/>
        <w:rPr>
          <w:rFonts w:eastAsia="Courier New"/>
          <w:color w:val="000000"/>
          <w:sz w:val="20"/>
          <w:szCs w:val="20"/>
        </w:rPr>
      </w:pPr>
      <w:r>
        <w:rPr>
          <w:rFonts w:eastAsia="Courier New"/>
          <w:color w:val="000000"/>
          <w:sz w:val="20"/>
          <w:szCs w:val="20"/>
        </w:rPr>
        <w:t>(указывается в случае оказания платных образовательных услуг в пользу обучающегося, не являющегося заказчиком по договору)</w:t>
      </w:r>
    </w:p>
    <w:p>
      <w:pPr>
        <w:jc w:val="both"/>
        <w:rPr>
          <w:rFonts w:eastAsia="Courier New"/>
          <w:color w:val="000000"/>
        </w:rPr>
      </w:pPr>
      <w:r>
        <w:rPr>
          <w:rFonts w:eastAsia="Courier New"/>
          <w:color w:val="000000"/>
        </w:rPr>
        <w:t xml:space="preserve">с другой стороны (именуемый в дальнейшем: Заказчик), заключили в соответствии с </w:t>
      </w:r>
      <w:r>
        <w:rPr>
          <w:rFonts w:eastAsia="Courier New"/>
        </w:rPr>
        <w:t>Гражданским кодексом</w:t>
      </w:r>
      <w:r>
        <w:rPr>
          <w:rFonts w:eastAsia="Courier New"/>
          <w:color w:val="000000"/>
        </w:rPr>
        <w:t xml:space="preserve"> Российской Федерации, Законами Российской Федерации </w:t>
      </w:r>
      <w:r>
        <w:rPr>
          <w:rFonts w:eastAsia="Courier New"/>
        </w:rPr>
        <w:t>"Об образовании в Российской Федерации"</w:t>
      </w:r>
      <w:r>
        <w:rPr>
          <w:rFonts w:eastAsia="Courier New"/>
          <w:color w:val="000000"/>
        </w:rPr>
        <w:t xml:space="preserve"> и </w:t>
      </w:r>
      <w:r>
        <w:rPr>
          <w:rFonts w:eastAsia="Courier New"/>
        </w:rPr>
        <w:t>"О защите прав потребителей</w:t>
      </w:r>
      <w:r>
        <w:rPr>
          <w:rFonts w:eastAsia="Courier New"/>
          <w:color w:val="008000"/>
        </w:rPr>
        <w:t>"</w:t>
      </w:r>
      <w:r>
        <w:rPr>
          <w:rFonts w:eastAsia="Courier New"/>
          <w:color w:val="000000"/>
        </w:rPr>
        <w:t xml:space="preserve">, а также </w:t>
      </w:r>
      <w:r>
        <w:rPr>
          <w:rFonts w:eastAsia="Courier New"/>
        </w:rPr>
        <w:t>Положением о предоставлении платных образовательных услуг</w:t>
      </w:r>
      <w:r>
        <w:rPr>
          <w:rFonts w:eastAsia="Courier New"/>
          <w:color w:val="000000"/>
        </w:rPr>
        <w:t>, настоящий</w:t>
      </w:r>
      <w:r>
        <w:rPr>
          <w:rFonts w:eastAsia="Arial"/>
        </w:rPr>
        <w:t xml:space="preserve"> </w:t>
      </w:r>
      <w:r>
        <w:rPr>
          <w:rFonts w:eastAsia="Courier New"/>
          <w:color w:val="000000"/>
        </w:rPr>
        <w:t>договор о нижеследующем:</w:t>
      </w:r>
    </w:p>
    <w:p>
      <w:pPr>
        <w:ind w:firstLine="567"/>
        <w:jc w:val="both"/>
        <w:rPr>
          <w:rFonts w:eastAsia="Arial"/>
        </w:rPr>
      </w:pPr>
    </w:p>
    <w:p>
      <w:pPr>
        <w:ind w:firstLine="567"/>
        <w:jc w:val="center"/>
        <w:rPr>
          <w:rFonts w:eastAsia="Courier New"/>
          <w:b/>
          <w:bCs/>
        </w:rPr>
      </w:pPr>
      <w:r>
        <w:rPr>
          <w:rFonts w:eastAsia="Courier New"/>
          <w:b/>
          <w:bCs/>
        </w:rPr>
        <w:t>1. Предмет договора</w:t>
      </w:r>
    </w:p>
    <w:p>
      <w:pPr>
        <w:ind w:firstLine="567"/>
        <w:jc w:val="both"/>
        <w:rPr>
          <w:rFonts w:eastAsia="Courier New"/>
          <w:color w:val="000000"/>
        </w:rPr>
      </w:pPr>
      <w:r>
        <w:rPr>
          <w:rFonts w:eastAsia="Courier New"/>
          <w:color w:val="000000"/>
        </w:rPr>
        <w:t xml:space="preserve">Исполнитель предоставляет, а Заказчик оплачивает дополнительные образовательные услуги, наименование и количество которых определено в </w:t>
      </w:r>
      <w:r>
        <w:rPr>
          <w:rFonts w:eastAsia="Courier New"/>
          <w:u w:val="single"/>
        </w:rPr>
        <w:t>приложении 1</w:t>
      </w:r>
      <w:r>
        <w:rPr>
          <w:rFonts w:eastAsia="Courier New"/>
          <w:color w:val="000000"/>
        </w:rPr>
        <w:t xml:space="preserve">, являющемся неотъемлемой частью настоящего договора. </w:t>
      </w:r>
    </w:p>
    <w:p>
      <w:pPr>
        <w:ind w:firstLine="567"/>
        <w:jc w:val="both"/>
        <w:rPr>
          <w:rFonts w:eastAsia="Courier New"/>
          <w:color w:val="000000"/>
        </w:rPr>
      </w:pPr>
      <w:r>
        <w:rPr>
          <w:rFonts w:eastAsia="Courier New"/>
          <w:color w:val="000000"/>
        </w:rPr>
        <w:t>Срок освоения образовательной программы (продолжительность обучения) с 01.10.2020 г. по 31.05.2021г.</w:t>
      </w:r>
    </w:p>
    <w:p>
      <w:pPr>
        <w:ind w:firstLine="567"/>
        <w:jc w:val="center"/>
        <w:rPr>
          <w:rFonts w:eastAsia="Courier New"/>
          <w:b/>
          <w:bCs/>
        </w:rPr>
      </w:pPr>
    </w:p>
    <w:p>
      <w:pPr>
        <w:ind w:firstLine="567"/>
        <w:jc w:val="center"/>
        <w:rPr>
          <w:rFonts w:eastAsia="Courier New"/>
          <w:b/>
          <w:bCs/>
        </w:rPr>
      </w:pPr>
      <w:r>
        <w:rPr>
          <w:rFonts w:eastAsia="Courier New"/>
          <w:b/>
          <w:bCs/>
        </w:rPr>
        <w:t>2. Права Исполнителя, Заказчика, Обучающегося</w:t>
      </w:r>
    </w:p>
    <w:p>
      <w:pPr>
        <w:ind w:firstLine="567"/>
        <w:jc w:val="both"/>
        <w:rPr>
          <w:rFonts w:eastAsia="Courier New"/>
          <w:color w:val="000000"/>
        </w:rPr>
      </w:pPr>
      <w:r>
        <w:rPr>
          <w:rFonts w:eastAsia="Courier New"/>
          <w:color w:val="000000"/>
        </w:rPr>
        <w:t xml:space="preserve">2.1. Исполнитель вправе отказать Заказчику в заключении договора на новый срок по истечении действия настоящего договора, если Заказчик, в период его действия допускали нарушения, предусмотренные </w:t>
      </w:r>
      <w:r>
        <w:rPr>
          <w:rFonts w:eastAsia="Courier New"/>
        </w:rPr>
        <w:t>гражданским законодательством</w:t>
      </w:r>
      <w:r>
        <w:rPr>
          <w:rFonts w:eastAsia="Courier New"/>
          <w:color w:val="000000"/>
        </w:rPr>
        <w:t xml:space="preserve"> и настоящим договором и дающие Исполнителю право в одностороннем порядке отказаться от исполнения договора.</w:t>
      </w:r>
    </w:p>
    <w:p>
      <w:pPr>
        <w:ind w:firstLine="567"/>
        <w:jc w:val="both"/>
        <w:rPr>
          <w:rFonts w:eastAsia="Courier New"/>
          <w:color w:val="000000"/>
        </w:rPr>
      </w:pPr>
      <w:r>
        <w:rPr>
          <w:rFonts w:eastAsia="Courier New"/>
          <w:color w:val="000000"/>
        </w:rPr>
        <w:t>2.2. Заказчик вправе требовать от Исполнителя предоставления информации:</w:t>
      </w:r>
    </w:p>
    <w:p>
      <w:pPr>
        <w:numPr>
          <w:ilvl w:val="0"/>
          <w:numId w:val="1"/>
        </w:numPr>
        <w:ind w:left="0" w:firstLine="567"/>
        <w:jc w:val="both"/>
        <w:rPr>
          <w:rFonts w:eastAsia="Courier New"/>
          <w:color w:val="000000"/>
        </w:rPr>
      </w:pPr>
      <w:r>
        <w:rPr>
          <w:rFonts w:eastAsia="Courier New"/>
          <w:color w:val="000000"/>
        </w:rPr>
        <w:t xml:space="preserve">по вопросам, касающимся организации и обеспечения надлежащего исполнения услуг, предусмотренных </w:t>
      </w:r>
      <w:r>
        <w:rPr>
          <w:rFonts w:eastAsia="Courier New"/>
          <w:u w:val="single"/>
        </w:rPr>
        <w:t>разделом 1</w:t>
      </w:r>
      <w:r>
        <w:rPr>
          <w:rFonts w:eastAsia="Courier New"/>
          <w:color w:val="000000"/>
        </w:rPr>
        <w:t xml:space="preserve"> настоящего договора, образовательной деятельности Исполнителя и перспектив ее развития;</w:t>
      </w:r>
    </w:p>
    <w:p>
      <w:pPr>
        <w:numPr>
          <w:ilvl w:val="0"/>
          <w:numId w:val="1"/>
        </w:numPr>
        <w:ind w:left="0" w:firstLine="567"/>
        <w:jc w:val="both"/>
        <w:rPr>
          <w:rFonts w:eastAsia="Courier New"/>
          <w:color w:val="000000"/>
        </w:rPr>
      </w:pPr>
      <w:r>
        <w:rPr>
          <w:rFonts w:eastAsia="Courier New"/>
          <w:color w:val="000000"/>
        </w:rPr>
        <w:t>о поведении, отношении Обучающегося к занятиям и его особенностях в отношении обучения по отдельным модулям Программы.</w:t>
      </w:r>
    </w:p>
    <w:p>
      <w:pPr>
        <w:ind w:firstLine="567"/>
        <w:jc w:val="both"/>
        <w:rPr>
          <w:rFonts w:eastAsia="Courier New"/>
          <w:color w:val="000000"/>
        </w:rPr>
      </w:pPr>
      <w:r>
        <w:rPr>
          <w:rFonts w:eastAsia="Courier New"/>
          <w:color w:val="000000"/>
        </w:rPr>
        <w:t>2.3. Заказчик вправе:</w:t>
      </w:r>
    </w:p>
    <w:p>
      <w:pPr>
        <w:numPr>
          <w:ilvl w:val="0"/>
          <w:numId w:val="2"/>
        </w:numPr>
        <w:ind w:left="0" w:firstLine="567"/>
        <w:jc w:val="both"/>
        <w:rPr>
          <w:rFonts w:eastAsia="Courier New"/>
          <w:color w:val="000000"/>
        </w:rPr>
      </w:pPr>
      <w:r>
        <w:rPr>
          <w:rFonts w:eastAsia="Courier New"/>
          <w:color w:val="000000"/>
        </w:rPr>
        <w:t>обращаться к работникам Исполнителя по всем вопросам деятельности образовательного учреждения;</w:t>
      </w:r>
    </w:p>
    <w:p>
      <w:pPr>
        <w:numPr>
          <w:ilvl w:val="0"/>
          <w:numId w:val="2"/>
        </w:numPr>
        <w:ind w:left="0" w:firstLine="567"/>
        <w:jc w:val="both"/>
        <w:rPr>
          <w:rFonts w:eastAsia="Courier New"/>
          <w:color w:val="000000"/>
        </w:rPr>
      </w:pPr>
      <w:r>
        <w:rPr>
          <w:rFonts w:eastAsia="Courier New"/>
          <w:color w:val="000000"/>
        </w:rPr>
        <w:t>пользоваться имуществом Исполнителя, необходимым для обеспечения образовательной деятельности, во время занятий, предусмотренных расписанием.</w:t>
      </w:r>
    </w:p>
    <w:p>
      <w:pPr>
        <w:ind w:firstLine="567"/>
        <w:jc w:val="center"/>
        <w:rPr>
          <w:rFonts w:eastAsia="Courier New"/>
          <w:b/>
          <w:bCs/>
        </w:rPr>
      </w:pPr>
    </w:p>
    <w:p>
      <w:pPr>
        <w:ind w:firstLine="567"/>
        <w:jc w:val="center"/>
        <w:rPr>
          <w:rFonts w:eastAsia="Courier New"/>
          <w:b/>
          <w:bCs/>
        </w:rPr>
      </w:pPr>
    </w:p>
    <w:p>
      <w:pPr>
        <w:ind w:firstLine="567"/>
        <w:jc w:val="center"/>
        <w:rPr>
          <w:rFonts w:eastAsia="Courier New"/>
          <w:b/>
          <w:bCs/>
        </w:rPr>
      </w:pPr>
      <w:r>
        <w:rPr>
          <w:rFonts w:eastAsia="Courier New"/>
          <w:b/>
          <w:bCs/>
        </w:rPr>
        <w:t>3. Обязанности Исполнителя, Заказчика, Обучающегося</w:t>
      </w:r>
    </w:p>
    <w:p>
      <w:pPr>
        <w:ind w:firstLine="567"/>
        <w:jc w:val="both"/>
        <w:rPr>
          <w:rFonts w:eastAsia="Courier New"/>
          <w:color w:val="000000"/>
        </w:rPr>
      </w:pPr>
      <w:r>
        <w:rPr>
          <w:rFonts w:eastAsia="Courier New"/>
          <w:color w:val="000000"/>
        </w:rPr>
        <w:t>3.1. Исполнитель обязан:</w:t>
      </w:r>
    </w:p>
    <w:p>
      <w:pPr>
        <w:ind w:firstLine="567"/>
        <w:jc w:val="both"/>
        <w:rPr>
          <w:rFonts w:eastAsia="Courier New"/>
          <w:color w:val="000000"/>
        </w:rPr>
      </w:pPr>
      <w:r>
        <w:rPr>
          <w:rFonts w:eastAsia="Courier New"/>
          <w:color w:val="000000"/>
        </w:rPr>
        <w:t xml:space="preserve">3.1.1. Организовать и обеспечить надлежащее исполнение услуг, предусмотренных </w:t>
      </w:r>
      <w:r>
        <w:rPr>
          <w:rFonts w:eastAsia="Courier New"/>
          <w:u w:val="single"/>
        </w:rPr>
        <w:t>разделом 1 настоящего договора</w:t>
      </w:r>
      <w:r>
        <w:rPr>
          <w:rFonts w:eastAsia="Courier New"/>
        </w:rPr>
        <w:t>.</w:t>
      </w:r>
      <w:r>
        <w:rPr>
          <w:rFonts w:eastAsia="Courier New"/>
          <w:color w:val="000000"/>
        </w:rPr>
        <w:t xml:space="preserve"> Дополнительные образовательные услуги оказываются в соответствии с программой «Школы раннего развития» и расписанием занятий,</w:t>
      </w:r>
      <w:r>
        <w:rPr>
          <w:rFonts w:eastAsia="Arial"/>
        </w:rPr>
        <w:t xml:space="preserve"> </w:t>
      </w:r>
      <w:r>
        <w:rPr>
          <w:rFonts w:eastAsia="Courier New"/>
          <w:color w:val="000000"/>
        </w:rPr>
        <w:t>разрабатываемыми Исполнителем.</w:t>
      </w:r>
    </w:p>
    <w:p>
      <w:pPr>
        <w:ind w:firstLine="567"/>
        <w:jc w:val="both"/>
        <w:rPr>
          <w:rFonts w:eastAsia="Courier New"/>
          <w:color w:val="000000"/>
        </w:rPr>
      </w:pPr>
      <w:r>
        <w:rPr>
          <w:rFonts w:eastAsia="Courier New"/>
          <w:color w:val="000000"/>
        </w:rPr>
        <w:t>3.1.2.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образовательной деятельности.</w:t>
      </w:r>
    </w:p>
    <w:p>
      <w:pPr>
        <w:ind w:firstLine="567"/>
        <w:jc w:val="both"/>
        <w:rPr>
          <w:rFonts w:eastAsia="Courier New"/>
          <w:color w:val="000000"/>
        </w:rPr>
      </w:pPr>
      <w:r>
        <w:rPr>
          <w:rFonts w:eastAsia="Courier New"/>
          <w:color w:val="000000"/>
        </w:rPr>
        <w:t>3.1.3. Во время оказания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pPr>
        <w:ind w:firstLine="567"/>
        <w:jc w:val="both"/>
        <w:rPr>
          <w:rFonts w:eastAsia="Courier New"/>
          <w:color w:val="000000"/>
        </w:rPr>
      </w:pPr>
      <w:r>
        <w:rPr>
          <w:rFonts w:eastAsia="Courier New"/>
          <w:color w:val="000000"/>
        </w:rPr>
        <w:t xml:space="preserve">3.1.4. Сохранить место за Обучающимся (в системе оказываемых </w:t>
      </w:r>
      <w:r>
        <w:rPr>
          <w:rFonts w:eastAsia="Courier New"/>
          <w:bCs/>
        </w:rPr>
        <w:t>ГБОУ ООШ № 11 г. Новокуйбышевска</w:t>
      </w:r>
      <w:r>
        <w:rPr>
          <w:rFonts w:eastAsia="Courier New"/>
          <w:color w:val="000000"/>
        </w:rPr>
        <w:t xml:space="preserve"> платных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pPr>
        <w:ind w:firstLine="567"/>
        <w:jc w:val="both"/>
        <w:rPr>
          <w:rFonts w:eastAsia="Courier New"/>
          <w:color w:val="000000"/>
        </w:rPr>
      </w:pPr>
      <w:r>
        <w:rPr>
          <w:rFonts w:eastAsia="Courier New"/>
          <w:color w:val="000000"/>
        </w:rPr>
        <w:t>3.1.5. Уведомить Заказчика о нецелесообразности оказания Обучающемуся образовательных услуг в объеме, предусмотренном программой «Школы раннего развития», вследствие его индивидуальных особенностей, делающих</w:t>
      </w:r>
      <w:r>
        <w:rPr>
          <w:rFonts w:eastAsia="Arial"/>
        </w:rPr>
        <w:t xml:space="preserve"> </w:t>
      </w:r>
      <w:r>
        <w:rPr>
          <w:rFonts w:eastAsia="Courier New"/>
          <w:color w:val="000000"/>
        </w:rPr>
        <w:t>невозможным или педагогически нецелесообразным оказание данных услуг.</w:t>
      </w:r>
    </w:p>
    <w:p>
      <w:pPr>
        <w:ind w:firstLine="567"/>
        <w:rPr>
          <w:rFonts w:eastAsia="Courier New"/>
          <w:bCs/>
        </w:rPr>
      </w:pPr>
    </w:p>
    <w:p>
      <w:pPr>
        <w:ind w:firstLine="567"/>
        <w:rPr>
          <w:rFonts w:eastAsia="Courier New"/>
          <w:bCs/>
        </w:rPr>
      </w:pPr>
      <w:r>
        <w:rPr>
          <w:rFonts w:eastAsia="Courier New"/>
          <w:bCs/>
        </w:rPr>
        <w:t>3.2. Заказчик обязан:</w:t>
      </w:r>
    </w:p>
    <w:p>
      <w:pPr>
        <w:ind w:firstLine="567"/>
        <w:jc w:val="both"/>
        <w:rPr>
          <w:rFonts w:eastAsia="Courier New"/>
          <w:color w:val="000000"/>
        </w:rPr>
      </w:pPr>
      <w:r>
        <w:rPr>
          <w:rFonts w:eastAsia="Courier New"/>
          <w:color w:val="000000"/>
        </w:rPr>
        <w:t>3.2.1. Своевременно вносить плату за предоставленные услуги, указанные</w:t>
      </w:r>
      <w:r>
        <w:rPr>
          <w:rFonts w:eastAsia="Arial"/>
        </w:rPr>
        <w:t xml:space="preserve"> </w:t>
      </w:r>
      <w:r>
        <w:rPr>
          <w:rFonts w:eastAsia="Courier New"/>
          <w:color w:val="000000"/>
        </w:rPr>
        <w:t xml:space="preserve">в </w:t>
      </w:r>
      <w:r>
        <w:rPr>
          <w:rFonts w:eastAsia="Courier New"/>
          <w:u w:val="single"/>
        </w:rPr>
        <w:t>разделе 1</w:t>
      </w:r>
      <w:r>
        <w:rPr>
          <w:rFonts w:eastAsia="Courier New"/>
          <w:color w:val="000000"/>
        </w:rPr>
        <w:t xml:space="preserve"> настоящего договора.</w:t>
      </w:r>
    </w:p>
    <w:p>
      <w:pPr>
        <w:ind w:firstLine="567"/>
        <w:jc w:val="both"/>
        <w:rPr>
          <w:rFonts w:eastAsia="Courier New"/>
          <w:color w:val="000000"/>
        </w:rPr>
      </w:pPr>
      <w:r>
        <w:rPr>
          <w:rFonts w:eastAsia="Courier New"/>
          <w:color w:val="000000"/>
        </w:rPr>
        <w:t>3.2.2. При поступлении Обучающегося в общеобразовательное учреждение и в процессе его обучения своевременно предоставлять все необходимые</w:t>
      </w:r>
      <w:r>
        <w:rPr>
          <w:rFonts w:eastAsia="Arial"/>
        </w:rPr>
        <w:t xml:space="preserve"> </w:t>
      </w:r>
      <w:r>
        <w:rPr>
          <w:rFonts w:eastAsia="Courier New"/>
          <w:color w:val="000000"/>
        </w:rPr>
        <w:t>документы, предусмотренные Уставом общеобразовательного учреждения.</w:t>
      </w:r>
    </w:p>
    <w:p>
      <w:pPr>
        <w:ind w:firstLine="567"/>
        <w:jc w:val="both"/>
        <w:rPr>
          <w:rFonts w:eastAsia="Courier New"/>
          <w:color w:val="000000"/>
        </w:rPr>
      </w:pPr>
      <w:r>
        <w:rPr>
          <w:rFonts w:eastAsia="Courier New"/>
          <w:color w:val="000000"/>
        </w:rPr>
        <w:t>3.2.3. Незамедлительно сообщать Исполнителю об изменении</w:t>
      </w:r>
      <w:r>
        <w:rPr>
          <w:rFonts w:eastAsia="Arial"/>
        </w:rPr>
        <w:t xml:space="preserve"> </w:t>
      </w:r>
      <w:r>
        <w:rPr>
          <w:rFonts w:eastAsia="Courier New"/>
          <w:color w:val="000000"/>
        </w:rPr>
        <w:t>контактного телефона и (или) места жительства.</w:t>
      </w:r>
    </w:p>
    <w:p>
      <w:pPr>
        <w:ind w:firstLine="567"/>
        <w:jc w:val="both"/>
        <w:rPr>
          <w:rFonts w:eastAsia="Courier New"/>
          <w:color w:val="000000"/>
        </w:rPr>
      </w:pPr>
      <w:r>
        <w:rPr>
          <w:rFonts w:eastAsia="Courier New"/>
          <w:color w:val="000000"/>
        </w:rPr>
        <w:t>3.2.4. Извещать представителя Исполнителя об уважительных причинах отсутствия Обучающегося на занятиях.</w:t>
      </w:r>
    </w:p>
    <w:p>
      <w:pPr>
        <w:ind w:firstLine="567"/>
        <w:jc w:val="both"/>
        <w:rPr>
          <w:rFonts w:eastAsia="Courier New"/>
          <w:color w:val="000000"/>
        </w:rPr>
      </w:pPr>
      <w:r>
        <w:rPr>
          <w:rFonts w:eastAsia="Courier New"/>
          <w:color w:val="000000"/>
        </w:rPr>
        <w:t>3.2.5.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w:t>
      </w:r>
    </w:p>
    <w:p>
      <w:pPr>
        <w:ind w:firstLine="567"/>
        <w:jc w:val="both"/>
        <w:rPr>
          <w:rFonts w:eastAsia="Courier New"/>
          <w:color w:val="000000"/>
        </w:rPr>
      </w:pPr>
      <w:r>
        <w:rPr>
          <w:rFonts w:eastAsia="Courier New"/>
          <w:color w:val="000000"/>
        </w:rPr>
        <w:t>3.2.6. Проявлять уважение к педагогам, администрации и техническому персоналу Исполнителя.</w:t>
      </w:r>
    </w:p>
    <w:p>
      <w:pPr>
        <w:ind w:firstLine="567"/>
        <w:jc w:val="both"/>
        <w:rPr>
          <w:rFonts w:eastAsia="Courier New"/>
          <w:color w:val="000000"/>
        </w:rPr>
      </w:pPr>
      <w:r>
        <w:rPr>
          <w:rFonts w:eastAsia="Courier New"/>
          <w:color w:val="000000"/>
        </w:rPr>
        <w:t>3.2.7. Возмещать ущерб, причиненный Обучающимся имуществу Исполнителя в соответствии с законодательством Российской Федерации.</w:t>
      </w:r>
    </w:p>
    <w:p>
      <w:pPr>
        <w:ind w:firstLine="567"/>
        <w:jc w:val="both"/>
        <w:rPr>
          <w:rFonts w:eastAsia="Courier New"/>
          <w:color w:val="000000"/>
        </w:rPr>
      </w:pPr>
      <w:r>
        <w:rPr>
          <w:rFonts w:eastAsia="Courier New"/>
          <w:color w:val="000000"/>
        </w:rPr>
        <w:t>3.2.8. 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w:t>
      </w:r>
    </w:p>
    <w:p>
      <w:pPr>
        <w:ind w:firstLine="567"/>
        <w:jc w:val="both"/>
        <w:rPr>
          <w:rFonts w:eastAsia="Courier New"/>
          <w:color w:val="000000"/>
        </w:rPr>
      </w:pPr>
      <w:r>
        <w:rPr>
          <w:rFonts w:eastAsia="Courier New"/>
          <w:color w:val="000000"/>
        </w:rPr>
        <w:t>3.2.9. Обеспечить посещение Обучающимся занятий согласно учебному расписанию.</w:t>
      </w:r>
    </w:p>
    <w:p>
      <w:pPr>
        <w:ind w:firstLine="567"/>
        <w:jc w:val="center"/>
        <w:rPr>
          <w:rFonts w:eastAsia="Courier New"/>
          <w:b/>
          <w:bCs/>
        </w:rPr>
      </w:pPr>
    </w:p>
    <w:p>
      <w:pPr>
        <w:ind w:firstLine="567"/>
        <w:jc w:val="center"/>
        <w:rPr>
          <w:rFonts w:eastAsia="Courier New"/>
          <w:b/>
          <w:bCs/>
        </w:rPr>
      </w:pPr>
      <w:r>
        <w:rPr>
          <w:rFonts w:eastAsia="Courier New"/>
          <w:b/>
          <w:bCs/>
        </w:rPr>
        <w:t>4. Ответственность Исполнителя, Заказчика, Обучающегося</w:t>
      </w:r>
    </w:p>
    <w:p>
      <w:pPr>
        <w:ind w:firstLine="426"/>
        <w:jc w:val="both"/>
      </w:pPr>
      <w:r>
        <w:t>4.1.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pPr>
        <w:ind w:firstLine="426"/>
        <w:jc w:val="both"/>
      </w:pPr>
      <w: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pPr>
        <w:ind w:firstLine="426"/>
        <w:jc w:val="both"/>
      </w:pPr>
      <w:r>
        <w:t>а) безвозмездного оказания образовательных услуг;</w:t>
      </w:r>
    </w:p>
    <w:p>
      <w:pPr>
        <w:ind w:firstLine="426"/>
        <w:jc w:val="both"/>
      </w:pPr>
      <w:r>
        <w:t>б) соразмерного уменьшения стоимости оказанных платных образовательных услуг;</w:t>
      </w:r>
    </w:p>
    <w:p>
      <w:pPr>
        <w:ind w:firstLine="426"/>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pPr>
        <w:ind w:firstLine="426"/>
        <w:jc w:val="both"/>
      </w:pPr>
      <w:r>
        <w:t>4.3. Заказчик вправе отказаться от исполнения договора и потребовать полного возмещения убытков, если в установленный договором срок (2 месяца)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pPr>
        <w:ind w:firstLine="426"/>
        <w:jc w:val="both"/>
      </w:pPr>
      <w: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pPr>
        <w:ind w:firstLine="426"/>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pPr>
        <w:ind w:firstLine="426"/>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pPr>
        <w:ind w:firstLine="426"/>
        <w:jc w:val="both"/>
      </w:pPr>
      <w:r>
        <w:t>в) потребовать уменьшения стоимости платных образовательных услуг;</w:t>
      </w:r>
    </w:p>
    <w:p>
      <w:pPr>
        <w:ind w:firstLine="426"/>
        <w:jc w:val="both"/>
      </w:pPr>
      <w:r>
        <w:t>г) расторгнуть договор.</w:t>
      </w:r>
    </w:p>
    <w:p>
      <w:pPr>
        <w:ind w:firstLine="426"/>
        <w:jc w:val="both"/>
      </w:pPr>
      <w:r>
        <w:t>4.5. По инициативе Исполнителя договор может быть расторгнут в одностороннем порядке в следующем случае:</w:t>
      </w:r>
    </w:p>
    <w:p>
      <w:pPr>
        <w:ind w:firstLine="426"/>
        <w:jc w:val="both"/>
      </w:pPr>
      <w:r>
        <w:t xml:space="preserve">а) невыполнение Обучающимся обязанностей по добросовестному освоению образовательной программы «Школа раннего развития» или одного из модулей образовательной программы; </w:t>
      </w:r>
    </w:p>
    <w:p>
      <w:pPr>
        <w:ind w:firstLine="426"/>
        <w:jc w:val="both"/>
      </w:pPr>
      <w:r>
        <w:t>б)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pPr>
        <w:ind w:firstLine="426"/>
        <w:jc w:val="both"/>
      </w:pPr>
      <w:r>
        <w:t>в) просрочка оплаты стоимости платных образовательных услуг более 1 месяца;</w:t>
      </w:r>
    </w:p>
    <w:p>
      <w:pPr>
        <w:ind w:firstLine="426"/>
        <w:jc w:val="both"/>
      </w:pPr>
      <w:r>
        <w:t>г) невозможность надлежащего исполнения обязательств по оказанию платных образовательных услуг вследствие действий (бездействия) Обучающегося;</w:t>
      </w:r>
    </w:p>
    <w:p>
      <w:pPr>
        <w:ind w:firstLine="426"/>
        <w:jc w:val="both"/>
      </w:pPr>
      <w:r>
        <w:t>д) пропуски занятий без уважительной причины.</w:t>
      </w:r>
    </w:p>
    <w:p>
      <w:pPr>
        <w:rPr>
          <w:rFonts w:eastAsia="Arial"/>
        </w:rPr>
      </w:pPr>
    </w:p>
    <w:p>
      <w:pPr>
        <w:ind w:firstLine="567"/>
        <w:jc w:val="center"/>
        <w:rPr>
          <w:rFonts w:eastAsia="Courier New"/>
          <w:b/>
          <w:bCs/>
        </w:rPr>
      </w:pPr>
      <w:r>
        <w:rPr>
          <w:rFonts w:eastAsia="Courier New"/>
          <w:b/>
          <w:bCs/>
        </w:rPr>
        <w:t>5. Оплата услуг</w:t>
      </w:r>
    </w:p>
    <w:p>
      <w:pPr>
        <w:ind w:firstLine="567"/>
        <w:jc w:val="both"/>
        <w:rPr>
          <w:rFonts w:eastAsia="Courier New"/>
          <w:bCs/>
        </w:rPr>
      </w:pPr>
      <w:r>
        <w:rPr>
          <w:rFonts w:eastAsia="Courier New"/>
          <w:bCs/>
        </w:rPr>
        <w:t>5.1. Программа «Школа раннего развития» рассчитана на 75 часов, представлена двумя модулями:</w:t>
      </w:r>
    </w:p>
    <w:p>
      <w:pPr>
        <w:numPr>
          <w:ilvl w:val="0"/>
          <w:numId w:val="3"/>
        </w:numPr>
        <w:jc w:val="both"/>
        <w:rPr>
          <w:rFonts w:eastAsia="Courier New"/>
          <w:bCs/>
        </w:rPr>
      </w:pPr>
      <w:r>
        <w:rPr>
          <w:rFonts w:eastAsia="Courier New"/>
          <w:bCs/>
        </w:rPr>
        <w:t>«Математические ступеньки» 25 часов;</w:t>
      </w:r>
    </w:p>
    <w:p>
      <w:pPr>
        <w:numPr>
          <w:ilvl w:val="0"/>
          <w:numId w:val="3"/>
        </w:numPr>
        <w:jc w:val="both"/>
        <w:rPr>
          <w:rFonts w:eastAsia="Courier New"/>
          <w:bCs/>
        </w:rPr>
      </w:pPr>
      <w:r>
        <w:rPr>
          <w:rFonts w:eastAsia="Courier New"/>
          <w:bCs/>
        </w:rPr>
        <w:t>«АБВГД-КА» 50 часов.</w:t>
      </w:r>
    </w:p>
    <w:p>
      <w:pPr>
        <w:jc w:val="both"/>
        <w:rPr>
          <w:rFonts w:eastAsia="Courier New"/>
          <w:bCs/>
        </w:rPr>
      </w:pPr>
      <w:r>
        <w:rPr>
          <w:rFonts w:eastAsia="Courier New"/>
          <w:bCs/>
        </w:rPr>
        <w:t xml:space="preserve">         5.2. Занятия проводятся по следующему графику: по 3 урока в день, один раз в неделю (четверг или суббота). 75:3=25 дней (значит 25 недель). В среднем, в месяц занятия проходят 4 дня. </w:t>
      </w:r>
    </w:p>
    <w:p>
      <w:pPr>
        <w:jc w:val="both"/>
        <w:rPr>
          <w:rFonts w:eastAsia="Courier New"/>
          <w:bCs/>
        </w:rPr>
      </w:pPr>
      <w:r>
        <w:rPr>
          <w:rFonts w:eastAsia="Courier New"/>
          <w:bCs/>
        </w:rPr>
        <w:t xml:space="preserve">         5.3. Стоимость одного часа занятий составляет 50 рублей (50*3=150 рублей в день).150*4 недели = 600 рублей в месяц. Полная стоимость образовательной услуги за учебный год составляет </w:t>
      </w:r>
      <w:r>
        <w:rPr>
          <w:rFonts w:eastAsia="Courier New"/>
          <w:bCs/>
          <w:u w:val="single"/>
        </w:rPr>
        <w:t>3750 рублей</w:t>
      </w:r>
      <w:r>
        <w:rPr>
          <w:rFonts w:eastAsia="Courier New"/>
          <w:bCs/>
        </w:rPr>
        <w:t xml:space="preserve"> (три тысячи семьсот пятьдесят рублей).</w:t>
      </w:r>
    </w:p>
    <w:p>
      <w:pPr>
        <w:ind w:firstLine="567"/>
        <w:jc w:val="both"/>
        <w:rPr>
          <w:rFonts w:eastAsia="Courier New"/>
          <w:color w:val="000000"/>
        </w:rPr>
      </w:pPr>
      <w:r>
        <w:rPr>
          <w:rFonts w:eastAsia="Courier New"/>
          <w:color w:val="000000"/>
        </w:rPr>
        <w:t xml:space="preserve">5.4. Заказчик ежемесячно оплачивает услуги, указанные в </w:t>
      </w:r>
      <w:r>
        <w:rPr>
          <w:rFonts w:eastAsia="Courier New"/>
          <w:color w:val="000000"/>
          <w:u w:val="single"/>
        </w:rPr>
        <w:t>приложении № 1</w:t>
      </w:r>
      <w:r>
        <w:rPr>
          <w:rFonts w:eastAsia="Courier New"/>
          <w:color w:val="000000"/>
        </w:rPr>
        <w:t xml:space="preserve"> настоящего договора, в размере 600 рублей.                                                        </w:t>
      </w:r>
    </w:p>
    <w:p>
      <w:pPr>
        <w:ind w:firstLine="567"/>
        <w:jc w:val="both"/>
        <w:rPr>
          <w:rFonts w:eastAsia="Courier New"/>
          <w:color w:val="000000"/>
        </w:rPr>
      </w:pPr>
      <w:r>
        <w:rPr>
          <w:rFonts w:eastAsia="Courier New"/>
          <w:color w:val="000000"/>
        </w:rPr>
        <w:t xml:space="preserve">5.5. Оплата производится не позднее 10 числа текущего месяца путем перечисления денежных средств на внебюджетный счет Исполнителя открытый в банке. Оплата услуг удостоверяется Исполнителем квитанцией об оплате, которая сдается не позднее 15 числа текущего месяца. </w:t>
      </w:r>
    </w:p>
    <w:p>
      <w:pPr>
        <w:ind w:firstLine="567"/>
        <w:jc w:val="both"/>
        <w:rPr>
          <w:rFonts w:eastAsia="Courier New"/>
          <w:color w:val="000000"/>
        </w:rPr>
      </w:pPr>
      <w:r>
        <w:rPr>
          <w:rFonts w:eastAsia="Courier New"/>
          <w:color w:val="000000"/>
        </w:rPr>
        <w:t xml:space="preserve">5.6. В случае пропуска занятий Обучающимся без уважительных причин сумма оплаты возврату не подлежит. </w:t>
      </w:r>
    </w:p>
    <w:p>
      <w:pPr>
        <w:ind w:firstLine="567"/>
        <w:jc w:val="both"/>
        <w:rPr>
          <w:rFonts w:eastAsia="Courier New"/>
          <w:color w:val="000000"/>
        </w:rPr>
      </w:pPr>
      <w:r>
        <w:rPr>
          <w:rFonts w:eastAsia="Courier New"/>
          <w:color w:val="000000"/>
        </w:rPr>
        <w:t>5.7. Увеличение стоимости платных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ind w:firstLine="567"/>
        <w:jc w:val="both"/>
        <w:rPr>
          <w:rFonts w:eastAsia="Courier New"/>
          <w:color w:val="000000"/>
        </w:rPr>
      </w:pPr>
      <w:r>
        <w:rPr>
          <w:rFonts w:eastAsia="Courier New"/>
          <w:color w:val="000000"/>
        </w:rPr>
        <w:t>5.8. Заказчик может внести полную стоимость образовательных услуг единовременно.</w:t>
      </w:r>
    </w:p>
    <w:p>
      <w:pPr>
        <w:ind w:firstLine="567"/>
        <w:jc w:val="both"/>
        <w:rPr>
          <w:rFonts w:eastAsia="Arial"/>
        </w:rPr>
      </w:pPr>
    </w:p>
    <w:p>
      <w:pPr>
        <w:ind w:firstLine="567"/>
        <w:jc w:val="center"/>
        <w:rPr>
          <w:rFonts w:eastAsia="Courier New"/>
          <w:b/>
          <w:bCs/>
        </w:rPr>
      </w:pPr>
      <w:r>
        <w:rPr>
          <w:rFonts w:eastAsia="Courier New"/>
          <w:b/>
          <w:bCs/>
        </w:rPr>
        <w:t>6. Порядок изменения и расторжения договора</w:t>
      </w:r>
    </w:p>
    <w:p>
      <w:pPr>
        <w:ind w:firstLine="567"/>
        <w:jc w:val="both"/>
        <w:rPr>
          <w:rFonts w:eastAsia="Courier New"/>
          <w:color w:val="000000"/>
        </w:rPr>
      </w:pPr>
      <w:r>
        <w:rPr>
          <w:rFonts w:eastAsia="Courier New"/>
          <w:color w:val="000000"/>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pPr>
        <w:ind w:firstLine="567"/>
        <w:jc w:val="both"/>
        <w:rPr>
          <w:rFonts w:eastAsia="Courier New"/>
          <w:color w:val="000000"/>
        </w:rPr>
      </w:pPr>
      <w:r>
        <w:rPr>
          <w:rFonts w:eastAsia="Courier New"/>
          <w:color w:val="000000"/>
        </w:rPr>
        <w:t>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От имени Обучающегося в возрасте от 6 до 14 лет договор в любое время может быть расторгнут Заказчиком.</w:t>
      </w:r>
    </w:p>
    <w:p>
      <w:pPr>
        <w:ind w:firstLine="567"/>
        <w:jc w:val="both"/>
        <w:rPr>
          <w:rFonts w:eastAsia="Courier New"/>
          <w:color w:val="000000"/>
        </w:rPr>
      </w:pPr>
      <w:r>
        <w:rPr>
          <w:rFonts w:eastAsia="Courier New"/>
          <w:color w:val="000000"/>
        </w:rPr>
        <w:t>6.3. Исполнитель вправе отказаться от исполнения договора, если Заказчик нарушил сроки оплаты услуг по настоящему договору более, чем на один календарный месяц по неуважительным причинам, либо неоднократно нарушает обязательства, предусмотренные подпунктом 3.2 пункта 3 настоящего договора, что явно затрудняет исполнение обязательств Исполнителем и нарушает права Обучающихся и работников Исполнителя.</w:t>
      </w:r>
    </w:p>
    <w:p>
      <w:pPr>
        <w:ind w:firstLine="567"/>
        <w:jc w:val="both"/>
        <w:rPr>
          <w:rFonts w:eastAsia="Courier New"/>
          <w:color w:val="000000"/>
        </w:rPr>
      </w:pPr>
      <w:r>
        <w:rPr>
          <w:rFonts w:eastAsia="Courier New"/>
          <w:color w:val="000000"/>
        </w:rPr>
        <w:t>6.4. 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w:t>
      </w:r>
      <w:r>
        <w:rPr>
          <w:rFonts w:eastAsia="Arial"/>
        </w:rPr>
        <w:t xml:space="preserve"> </w:t>
      </w:r>
      <w:r>
        <w:rPr>
          <w:rFonts w:eastAsia="Courier New"/>
          <w:color w:val="000000"/>
        </w:rPr>
        <w:t>образовательной деятельности, Исполнитель вправе отказаться от исполнения</w:t>
      </w:r>
      <w:r>
        <w:rPr>
          <w:rFonts w:eastAsia="Arial"/>
        </w:rPr>
        <w:t xml:space="preserve"> </w:t>
      </w:r>
      <w:r>
        <w:rPr>
          <w:rFonts w:eastAsia="Courier New"/>
          <w:color w:val="000000"/>
        </w:rPr>
        <w:t xml:space="preserve">договора, когда после трех предупреждений Обучающийся не устранит указанные нарушения. </w:t>
      </w:r>
    </w:p>
    <w:p>
      <w:pPr>
        <w:ind w:firstLine="567"/>
        <w:jc w:val="both"/>
        <w:rPr>
          <w:rFonts w:eastAsia="Courier New"/>
          <w:color w:val="000000"/>
        </w:rPr>
      </w:pPr>
      <w:r>
        <w:rPr>
          <w:rFonts w:eastAsia="Courier New"/>
          <w:color w:val="000000"/>
        </w:rPr>
        <w:t>6.5. Договор</w:t>
      </w:r>
      <w:r>
        <w:rPr>
          <w:rFonts w:eastAsia="Arial"/>
        </w:rPr>
        <w:t xml:space="preserve"> </w:t>
      </w:r>
      <w:r>
        <w:rPr>
          <w:rFonts w:eastAsia="Courier New"/>
          <w:color w:val="000000"/>
        </w:rPr>
        <w:t>считается расторгнутым со дня письменного уведомления Исполнителем</w:t>
      </w:r>
      <w:r>
        <w:rPr>
          <w:rFonts w:eastAsia="Arial"/>
        </w:rPr>
        <w:t xml:space="preserve"> </w:t>
      </w:r>
      <w:r>
        <w:rPr>
          <w:rFonts w:eastAsia="Courier New"/>
          <w:color w:val="000000"/>
        </w:rPr>
        <w:t>Заказчика (Обучающегося) об отказе от исполнения договора или после письменного уведомления Заказчиком Исполнителя.</w:t>
      </w:r>
    </w:p>
    <w:p>
      <w:pPr>
        <w:ind w:firstLine="567"/>
        <w:jc w:val="both"/>
        <w:rPr>
          <w:rFonts w:eastAsia="Courier New"/>
          <w:color w:val="000000"/>
        </w:rPr>
      </w:pPr>
    </w:p>
    <w:p>
      <w:pPr>
        <w:ind w:firstLine="567"/>
        <w:jc w:val="center"/>
        <w:rPr>
          <w:rFonts w:eastAsia="Courier New"/>
          <w:b/>
          <w:bCs/>
        </w:rPr>
      </w:pPr>
      <w:r>
        <w:rPr>
          <w:rFonts w:eastAsia="Courier New"/>
          <w:b/>
          <w:bCs/>
        </w:rPr>
        <w:t>7. Срок действия договора и другие условия</w:t>
      </w:r>
    </w:p>
    <w:p>
      <w:pPr>
        <w:ind w:firstLine="567"/>
        <w:jc w:val="both"/>
        <w:rPr>
          <w:rFonts w:eastAsia="Courier New"/>
          <w:color w:val="000000"/>
        </w:rPr>
      </w:pPr>
      <w:r>
        <w:rPr>
          <w:rFonts w:eastAsia="Courier New"/>
          <w:color w:val="000000"/>
        </w:rPr>
        <w:t>7.1. Настоящий договор вступает в силу со дня его заключения сторонами и действует до 31. 05. 2021г.</w:t>
      </w:r>
    </w:p>
    <w:p>
      <w:pPr>
        <w:ind w:firstLine="567"/>
        <w:jc w:val="both"/>
        <w:rPr>
          <w:rFonts w:eastAsia="Courier New"/>
          <w:color w:val="000000"/>
        </w:rPr>
      </w:pPr>
      <w:r>
        <w:rPr>
          <w:rFonts w:eastAsia="Courier New"/>
          <w:color w:val="000000"/>
        </w:rPr>
        <w:t>7.2. Договор составлен в двух экземплярах, имеющих равную юридическую силу. Один экземпляр находится у Исполнителя, другой – у Заказчика (Обучающегося).</w:t>
      </w:r>
    </w:p>
    <w:p>
      <w:pPr>
        <w:ind w:firstLine="567"/>
        <w:jc w:val="both"/>
        <w:rPr>
          <w:rFonts w:eastAsia="Courier New"/>
          <w:color w:val="000000"/>
        </w:rPr>
      </w:pPr>
    </w:p>
    <w:p>
      <w:pPr>
        <w:ind w:firstLine="567"/>
        <w:jc w:val="both"/>
        <w:rPr>
          <w:rFonts w:eastAsia="Courier New"/>
          <w:color w:val="000000"/>
          <w:sz w:val="20"/>
          <w:szCs w:val="20"/>
        </w:rPr>
      </w:pPr>
    </w:p>
    <w:p>
      <w:pPr>
        <w:ind w:firstLine="567"/>
        <w:jc w:val="center"/>
        <w:rPr>
          <w:rFonts w:eastAsia="Courier New"/>
          <w:b/>
          <w:bCs/>
          <w:sz w:val="20"/>
          <w:szCs w:val="20"/>
        </w:rPr>
      </w:pPr>
      <w:r>
        <w:rPr>
          <w:rFonts w:eastAsia="Courier New"/>
          <w:b/>
          <w:bCs/>
          <w:sz w:val="20"/>
          <w:szCs w:val="20"/>
        </w:rPr>
        <w:t>8. Подписи сторон</w:t>
      </w:r>
    </w:p>
    <w:tbl>
      <w:tblPr>
        <w:tblStyle w:val="3"/>
        <w:tblW w:w="15167" w:type="dxa"/>
        <w:tblInd w:w="-459" w:type="dxa"/>
        <w:tblLayout w:type="fixed"/>
        <w:tblCellMar>
          <w:top w:w="0" w:type="dxa"/>
          <w:left w:w="108" w:type="dxa"/>
          <w:bottom w:w="0" w:type="dxa"/>
          <w:right w:w="108" w:type="dxa"/>
        </w:tblCellMar>
      </w:tblPr>
      <w:tblGrid>
        <w:gridCol w:w="5670"/>
        <w:gridCol w:w="5954"/>
        <w:gridCol w:w="3543"/>
      </w:tblGrid>
      <w:tr>
        <w:tblPrEx>
          <w:tblCellMar>
            <w:top w:w="0" w:type="dxa"/>
            <w:left w:w="108" w:type="dxa"/>
            <w:bottom w:w="0" w:type="dxa"/>
            <w:right w:w="108" w:type="dxa"/>
          </w:tblCellMar>
        </w:tblPrEx>
        <w:tc>
          <w:tcPr>
            <w:tcW w:w="5670" w:type="dxa"/>
            <w:shd w:val="clear" w:color="auto" w:fill="auto"/>
          </w:tcPr>
          <w:p>
            <w:pPr>
              <w:jc w:val="center"/>
              <w:rPr>
                <w:rFonts w:eastAsia="Courier New"/>
                <w:color w:val="000000"/>
                <w:sz w:val="16"/>
                <w:szCs w:val="16"/>
              </w:rPr>
            </w:pPr>
            <w:r>
              <w:rPr>
                <w:rFonts w:eastAsia="Courier New"/>
                <w:color w:val="000000"/>
                <w:sz w:val="16"/>
                <w:szCs w:val="16"/>
              </w:rPr>
              <w:t>Исполнитель</w:t>
            </w:r>
          </w:p>
        </w:tc>
        <w:tc>
          <w:tcPr>
            <w:tcW w:w="5954" w:type="dxa"/>
            <w:shd w:val="clear" w:color="auto" w:fill="auto"/>
          </w:tcPr>
          <w:p>
            <w:pPr>
              <w:jc w:val="center"/>
              <w:rPr>
                <w:rFonts w:eastAsia="Courier New"/>
                <w:color w:val="000000"/>
                <w:sz w:val="16"/>
                <w:szCs w:val="16"/>
              </w:rPr>
            </w:pPr>
            <w:r>
              <w:rPr>
                <w:rFonts w:eastAsia="Courier New"/>
                <w:color w:val="000000"/>
                <w:sz w:val="16"/>
                <w:szCs w:val="16"/>
              </w:rPr>
              <w:t>Заказчик</w:t>
            </w:r>
          </w:p>
        </w:tc>
        <w:tc>
          <w:tcPr>
            <w:tcW w:w="3543" w:type="dxa"/>
            <w:shd w:val="clear" w:color="auto" w:fill="auto"/>
          </w:tcPr>
          <w:p>
            <w:pPr>
              <w:autoSpaceDE/>
              <w:jc w:val="both"/>
              <w:rPr>
                <w:rFonts w:eastAsia="Arial"/>
                <w:sz w:val="16"/>
                <w:szCs w:val="16"/>
              </w:rPr>
            </w:pPr>
          </w:p>
        </w:tc>
      </w:tr>
      <w:tr>
        <w:tblPrEx>
          <w:tblCellMar>
            <w:top w:w="0" w:type="dxa"/>
            <w:left w:w="108" w:type="dxa"/>
            <w:bottom w:w="0" w:type="dxa"/>
            <w:right w:w="108" w:type="dxa"/>
          </w:tblCellMar>
        </w:tblPrEx>
        <w:tc>
          <w:tcPr>
            <w:tcW w:w="5670" w:type="dxa"/>
            <w:shd w:val="clear" w:color="auto" w:fill="auto"/>
          </w:tcPr>
          <w:p>
            <w:pPr>
              <w:rPr>
                <w:rFonts w:eastAsia="Courier New"/>
                <w:color w:val="000000"/>
                <w:sz w:val="16"/>
                <w:szCs w:val="16"/>
              </w:rPr>
            </w:pPr>
            <w:r>
              <w:rPr>
                <w:rFonts w:eastAsia="Courier New"/>
                <w:color w:val="000000"/>
                <w:sz w:val="16"/>
                <w:szCs w:val="16"/>
              </w:rPr>
              <w:t>Государственное бюджетное общеобразовательное учреждение Самарской области основная общеобразовательная школа № 11 имени Героев воинов-интернационалистов  города Новокуйбышевска городского округа Новокуйбышевск Самарской области</w:t>
            </w:r>
          </w:p>
          <w:p>
            <w:pPr>
              <w:rPr>
                <w:rFonts w:eastAsia="Courier New"/>
                <w:color w:val="000000"/>
                <w:sz w:val="16"/>
                <w:szCs w:val="16"/>
              </w:rPr>
            </w:pPr>
            <w:r>
              <w:rPr>
                <w:rFonts w:eastAsia="Courier New"/>
                <w:color w:val="000000"/>
                <w:sz w:val="16"/>
                <w:szCs w:val="16"/>
              </w:rPr>
              <w:t xml:space="preserve"> (ГБОУ ООШ № 11  г. Новокуйбышевска) </w:t>
            </w:r>
          </w:p>
          <w:p>
            <w:pPr>
              <w:pStyle w:val="9"/>
              <w:ind w:left="0"/>
              <w:rPr>
                <w:sz w:val="16"/>
                <w:szCs w:val="16"/>
              </w:rPr>
            </w:pPr>
            <w:r>
              <w:rPr>
                <w:rFonts w:eastAsia="Courier New"/>
                <w:color w:val="000000"/>
                <w:sz w:val="16"/>
                <w:szCs w:val="16"/>
              </w:rPr>
              <w:t xml:space="preserve"> </w:t>
            </w:r>
            <w:r>
              <w:rPr>
                <w:sz w:val="16"/>
                <w:szCs w:val="16"/>
              </w:rPr>
              <w:t xml:space="preserve">446208,Россия, Самарская область, </w:t>
            </w:r>
          </w:p>
          <w:p>
            <w:pPr>
              <w:pStyle w:val="9"/>
              <w:ind w:left="0"/>
              <w:rPr>
                <w:sz w:val="16"/>
                <w:szCs w:val="16"/>
              </w:rPr>
            </w:pPr>
            <w:r>
              <w:rPr>
                <w:sz w:val="16"/>
                <w:szCs w:val="16"/>
              </w:rPr>
              <w:t>г.Новокуйбышевск, ул.Гагарина, д.4</w:t>
            </w:r>
          </w:p>
          <w:p>
            <w:pPr>
              <w:rPr>
                <w:sz w:val="16"/>
                <w:szCs w:val="16"/>
              </w:rPr>
            </w:pPr>
            <w:r>
              <w:rPr>
                <w:sz w:val="16"/>
                <w:szCs w:val="16"/>
              </w:rPr>
              <w:t>р/с №40102810545370000036</w:t>
            </w:r>
          </w:p>
          <w:p>
            <w:pPr>
              <w:rPr>
                <w:sz w:val="16"/>
                <w:szCs w:val="16"/>
              </w:rPr>
            </w:pPr>
            <w:r>
              <w:rPr>
                <w:sz w:val="16"/>
                <w:szCs w:val="16"/>
              </w:rPr>
              <w:t xml:space="preserve">ОТДЕЛЕНИЕ САМАРА  </w:t>
            </w:r>
          </w:p>
          <w:p>
            <w:pPr>
              <w:pStyle w:val="8"/>
              <w:spacing w:before="0" w:beforeAutospacing="0" w:after="0" w:afterAutospacing="0"/>
              <w:rPr>
                <w:sz w:val="16"/>
                <w:szCs w:val="16"/>
              </w:rPr>
            </w:pPr>
            <w:r>
              <w:rPr>
                <w:sz w:val="16"/>
                <w:szCs w:val="16"/>
              </w:rPr>
              <w:t xml:space="preserve">БИК </w:t>
            </w:r>
            <w:r>
              <w:rPr>
                <w:sz w:val="16"/>
                <w:szCs w:val="16"/>
                <w:lang w:bidi="ru-RU"/>
              </w:rPr>
              <w:t>013601205</w:t>
            </w:r>
          </w:p>
          <w:p>
            <w:pPr>
              <w:pStyle w:val="8"/>
              <w:spacing w:before="0" w:beforeAutospacing="0" w:after="0" w:afterAutospacing="0"/>
              <w:rPr>
                <w:sz w:val="16"/>
                <w:szCs w:val="16"/>
              </w:rPr>
            </w:pPr>
            <w:r>
              <w:rPr>
                <w:sz w:val="16"/>
                <w:szCs w:val="16"/>
              </w:rPr>
              <w:t xml:space="preserve">ИНН </w:t>
            </w:r>
            <w:r>
              <w:rPr>
                <w:sz w:val="16"/>
                <w:szCs w:val="16"/>
                <w:lang w:bidi="ru-RU"/>
              </w:rPr>
              <w:t>6330052505</w:t>
            </w:r>
          </w:p>
          <w:p>
            <w:pPr>
              <w:pStyle w:val="8"/>
              <w:spacing w:before="0" w:beforeAutospacing="0" w:after="0" w:afterAutospacing="0"/>
              <w:rPr>
                <w:sz w:val="16"/>
                <w:szCs w:val="16"/>
              </w:rPr>
            </w:pPr>
            <w:r>
              <w:rPr>
                <w:sz w:val="16"/>
                <w:szCs w:val="16"/>
              </w:rPr>
              <w:t>КПП 633 001 001</w:t>
            </w:r>
          </w:p>
          <w:p>
            <w:pPr>
              <w:pStyle w:val="8"/>
              <w:spacing w:before="0" w:beforeAutospacing="0" w:after="0" w:afterAutospacing="0"/>
              <w:rPr>
                <w:sz w:val="16"/>
                <w:szCs w:val="16"/>
              </w:rPr>
            </w:pPr>
            <w:r>
              <w:rPr>
                <w:sz w:val="16"/>
                <w:szCs w:val="16"/>
              </w:rPr>
              <w:t>ОКТМО 36713000</w:t>
            </w:r>
          </w:p>
          <w:p>
            <w:pPr>
              <w:rPr>
                <w:sz w:val="16"/>
                <w:szCs w:val="16"/>
              </w:rPr>
            </w:pPr>
            <w:r>
              <w:rPr>
                <w:sz w:val="16"/>
                <w:szCs w:val="16"/>
              </w:rPr>
              <w:t xml:space="preserve">ОГРН 1116330004504 </w:t>
            </w:r>
          </w:p>
          <w:p>
            <w:pPr>
              <w:pStyle w:val="8"/>
              <w:spacing w:before="0" w:beforeAutospacing="0" w:after="0" w:afterAutospacing="0"/>
              <w:rPr>
                <w:sz w:val="16"/>
                <w:szCs w:val="16"/>
              </w:rPr>
            </w:pPr>
            <w:r>
              <w:rPr>
                <w:sz w:val="16"/>
                <w:szCs w:val="16"/>
              </w:rPr>
              <w:t>л/с 614.64.016.0 в МУФСО</w:t>
            </w:r>
          </w:p>
          <w:p>
            <w:pPr>
              <w:pStyle w:val="8"/>
              <w:spacing w:before="0" w:beforeAutospacing="0" w:after="0" w:afterAutospacing="0"/>
              <w:rPr>
                <w:sz w:val="16"/>
                <w:szCs w:val="16"/>
              </w:rPr>
            </w:pPr>
            <w:r>
              <w:rPr>
                <w:sz w:val="16"/>
                <w:szCs w:val="16"/>
              </w:rPr>
              <w:t>КБК 000000000000000000130</w:t>
            </w:r>
          </w:p>
          <w:p>
            <w:pPr>
              <w:pStyle w:val="8"/>
              <w:spacing w:before="0" w:beforeAutospacing="0" w:after="0" w:afterAutospacing="0"/>
              <w:rPr>
                <w:sz w:val="16"/>
                <w:szCs w:val="16"/>
              </w:rPr>
            </w:pPr>
            <w:r>
              <w:rPr>
                <w:sz w:val="16"/>
                <w:szCs w:val="16"/>
              </w:rPr>
              <w:t>ТС 04.01.04</w:t>
            </w:r>
          </w:p>
          <w:p>
            <w:pPr>
              <w:rPr>
                <w:rFonts w:eastAsia="Courier New"/>
                <w:color w:val="000000"/>
                <w:sz w:val="16"/>
                <w:szCs w:val="16"/>
              </w:rPr>
            </w:pPr>
            <w:r>
              <w:rPr>
                <w:rFonts w:eastAsia="Courier New"/>
                <w:color w:val="000000"/>
                <w:sz w:val="16"/>
                <w:szCs w:val="16"/>
              </w:rPr>
              <w:t xml:space="preserve">      </w:t>
            </w:r>
          </w:p>
          <w:p>
            <w:pPr>
              <w:rPr>
                <w:rFonts w:eastAsia="Courier New"/>
                <w:color w:val="000000"/>
                <w:sz w:val="16"/>
                <w:szCs w:val="16"/>
                <w:u w:val="single"/>
              </w:rPr>
            </w:pPr>
          </w:p>
          <w:p>
            <w:pPr>
              <w:jc w:val="both"/>
              <w:rPr>
                <w:rFonts w:eastAsia="Courier New"/>
                <w:color w:val="000000"/>
                <w:sz w:val="16"/>
                <w:szCs w:val="16"/>
                <w:u w:val="single"/>
              </w:rPr>
            </w:pPr>
            <w:r>
              <w:rPr>
                <w:rFonts w:eastAsia="Arial"/>
                <w:sz w:val="16"/>
                <w:szCs w:val="16"/>
              </w:rPr>
              <w:t>___________      Н.Б. Левина</w:t>
            </w:r>
          </w:p>
          <w:p>
            <w:pPr>
              <w:jc w:val="both"/>
              <w:rPr>
                <w:rFonts w:eastAsia="Courier New"/>
                <w:color w:val="000000"/>
                <w:sz w:val="16"/>
                <w:szCs w:val="16"/>
                <w:u w:val="single"/>
              </w:rPr>
            </w:pPr>
            <w:r>
              <w:rPr>
                <w:rFonts w:eastAsia="Courier New"/>
                <w:color w:val="000000"/>
                <w:sz w:val="16"/>
                <w:szCs w:val="16"/>
              </w:rPr>
              <w:t>(подпись)</w:t>
            </w:r>
          </w:p>
          <w:p>
            <w:pPr>
              <w:jc w:val="both"/>
              <w:rPr>
                <w:rFonts w:eastAsia="Arial"/>
                <w:sz w:val="16"/>
                <w:szCs w:val="16"/>
                <w:u w:val="single"/>
              </w:rPr>
            </w:pPr>
          </w:p>
        </w:tc>
        <w:tc>
          <w:tcPr>
            <w:tcW w:w="5954" w:type="dxa"/>
            <w:shd w:val="clear" w:color="auto" w:fill="auto"/>
          </w:tcPr>
          <w:p>
            <w:pPr>
              <w:jc w:val="both"/>
              <w:rPr>
                <w:rFonts w:eastAsia="Arial"/>
                <w:sz w:val="16"/>
                <w:szCs w:val="16"/>
              </w:rPr>
            </w:pPr>
          </w:p>
          <w:tbl>
            <w:tblPr>
              <w:tblStyle w:val="3"/>
              <w:tblW w:w="3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02"/>
              <w:gridCol w:w="567"/>
              <w:gridCol w:w="708"/>
              <w:gridCol w:w="42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20" w:type="dxa"/>
                  <w:gridSpan w:val="6"/>
                  <w:tcBorders>
                    <w:top w:val="nil"/>
                    <w:left w:val="nil"/>
                    <w:bottom w:val="single" w:color="auto" w:sz="4" w:space="0"/>
                    <w:right w:val="nil"/>
                  </w:tcBorders>
                </w:tcPr>
                <w:p>
                  <w:pPr>
                    <w:jc w:val="both"/>
                    <w:rPr>
                      <w:sz w:val="16"/>
                      <w:szCs w:val="16"/>
                    </w:rPr>
                  </w:pPr>
                  <w:r>
                    <w:rPr>
                      <w:sz w:val="16"/>
                      <w:szCs w:val="16"/>
                    </w:rPr>
                    <w:t xml:space="preserve">Ф.И.О.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008" w:type="dxa"/>
                  <w:tcBorders>
                    <w:top w:val="nil"/>
                    <w:left w:val="nil"/>
                    <w:bottom w:val="nil"/>
                    <w:right w:val="nil"/>
                  </w:tcBorders>
                </w:tcPr>
                <w:p>
                  <w:pPr>
                    <w:jc w:val="both"/>
                    <w:rPr>
                      <w:b/>
                      <w:sz w:val="16"/>
                      <w:szCs w:val="16"/>
                    </w:rPr>
                  </w:pPr>
                  <w:r>
                    <w:rPr>
                      <w:sz w:val="16"/>
                      <w:szCs w:val="16"/>
                    </w:rPr>
                    <w:t xml:space="preserve">паспорт: </w:t>
                  </w:r>
                </w:p>
              </w:tc>
              <w:tc>
                <w:tcPr>
                  <w:tcW w:w="869" w:type="dxa"/>
                  <w:gridSpan w:val="2"/>
                  <w:tcBorders>
                    <w:top w:val="nil"/>
                    <w:left w:val="nil"/>
                    <w:bottom w:val="nil"/>
                    <w:right w:val="nil"/>
                  </w:tcBorders>
                </w:tcPr>
                <w:p>
                  <w:pPr>
                    <w:jc w:val="both"/>
                    <w:rPr>
                      <w:b/>
                      <w:sz w:val="16"/>
                      <w:szCs w:val="16"/>
                    </w:rPr>
                  </w:pPr>
                  <w:r>
                    <w:rPr>
                      <w:sz w:val="16"/>
                      <w:szCs w:val="16"/>
                    </w:rPr>
                    <w:t>серия</w:t>
                  </w:r>
                </w:p>
              </w:tc>
              <w:tc>
                <w:tcPr>
                  <w:tcW w:w="708" w:type="dxa"/>
                  <w:tcBorders>
                    <w:top w:val="nil"/>
                    <w:left w:val="nil"/>
                    <w:bottom w:val="single" w:color="auto" w:sz="4" w:space="0"/>
                    <w:right w:val="nil"/>
                  </w:tcBorders>
                </w:tcPr>
                <w:p>
                  <w:pPr>
                    <w:jc w:val="both"/>
                    <w:rPr>
                      <w:sz w:val="16"/>
                      <w:szCs w:val="16"/>
                    </w:rPr>
                  </w:pPr>
                </w:p>
              </w:tc>
              <w:tc>
                <w:tcPr>
                  <w:tcW w:w="426" w:type="dxa"/>
                  <w:tcBorders>
                    <w:top w:val="nil"/>
                    <w:left w:val="nil"/>
                    <w:bottom w:val="nil"/>
                    <w:right w:val="nil"/>
                  </w:tcBorders>
                </w:tcPr>
                <w:p>
                  <w:pPr>
                    <w:ind w:left="-108" w:right="-108"/>
                    <w:jc w:val="both"/>
                    <w:rPr>
                      <w:b/>
                      <w:sz w:val="16"/>
                      <w:szCs w:val="16"/>
                    </w:rPr>
                  </w:pPr>
                  <w:r>
                    <w:rPr>
                      <w:sz w:val="16"/>
                      <w:szCs w:val="16"/>
                    </w:rPr>
                    <w:t xml:space="preserve">  №</w:t>
                  </w:r>
                </w:p>
              </w:tc>
              <w:tc>
                <w:tcPr>
                  <w:tcW w:w="709" w:type="dxa"/>
                  <w:tcBorders>
                    <w:top w:val="nil"/>
                    <w:left w:val="nil"/>
                    <w:bottom w:val="single" w:color="auto" w:sz="4" w:space="0"/>
                    <w:right w:val="nil"/>
                  </w:tcBorders>
                </w:tcPr>
                <w:p>
                  <w:pPr>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77" w:type="dxa"/>
                  <w:gridSpan w:val="3"/>
                  <w:tcBorders>
                    <w:top w:val="nil"/>
                    <w:left w:val="nil"/>
                    <w:bottom w:val="nil"/>
                    <w:right w:val="nil"/>
                  </w:tcBorders>
                </w:tcPr>
                <w:p>
                  <w:pPr>
                    <w:jc w:val="both"/>
                    <w:rPr>
                      <w:sz w:val="16"/>
                      <w:szCs w:val="16"/>
                    </w:rPr>
                  </w:pPr>
                  <w:r>
                    <w:rPr>
                      <w:sz w:val="16"/>
                      <w:szCs w:val="16"/>
                    </w:rPr>
                    <w:t xml:space="preserve">когда и кем выдан: </w:t>
                  </w:r>
                </w:p>
              </w:tc>
              <w:tc>
                <w:tcPr>
                  <w:tcW w:w="1843" w:type="dxa"/>
                  <w:gridSpan w:val="3"/>
                  <w:tcBorders>
                    <w:top w:val="nil"/>
                    <w:left w:val="nil"/>
                    <w:bottom w:val="single" w:color="auto" w:sz="4" w:space="0"/>
                    <w:right w:val="nil"/>
                  </w:tcBorders>
                </w:tcPr>
                <w:p>
                  <w:pPr>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720" w:type="dxa"/>
                  <w:gridSpan w:val="6"/>
                  <w:tcBorders>
                    <w:top w:val="nil"/>
                    <w:left w:val="nil"/>
                    <w:bottom w:val="single" w:color="auto" w:sz="4" w:space="0"/>
                    <w:right w:val="nil"/>
                  </w:tcBorders>
                </w:tcPr>
                <w:p>
                  <w:pPr>
                    <w:jc w:val="both"/>
                    <w:rPr>
                      <w:sz w:val="16"/>
                      <w:szCs w:val="16"/>
                    </w:rPr>
                  </w:pPr>
                  <w:r>
                    <w:rPr>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10" w:type="dxa"/>
                  <w:gridSpan w:val="2"/>
                  <w:tcBorders>
                    <w:top w:val="single" w:color="auto" w:sz="4" w:space="0"/>
                    <w:left w:val="nil"/>
                    <w:bottom w:val="nil"/>
                    <w:right w:val="nil"/>
                  </w:tcBorders>
                </w:tcPr>
                <w:p>
                  <w:pPr>
                    <w:jc w:val="both"/>
                    <w:rPr>
                      <w:sz w:val="16"/>
                      <w:szCs w:val="16"/>
                    </w:rPr>
                  </w:pPr>
                  <w:r>
                    <w:rPr>
                      <w:sz w:val="16"/>
                      <w:szCs w:val="16"/>
                    </w:rPr>
                    <w:t xml:space="preserve">Место жительства: </w:t>
                  </w:r>
                </w:p>
              </w:tc>
              <w:tc>
                <w:tcPr>
                  <w:tcW w:w="2410" w:type="dxa"/>
                  <w:gridSpan w:val="4"/>
                  <w:tcBorders>
                    <w:top w:val="single" w:color="auto" w:sz="4" w:space="0"/>
                    <w:left w:val="nil"/>
                    <w:bottom w:val="single" w:color="auto" w:sz="4" w:space="0"/>
                    <w:right w:val="nil"/>
                  </w:tcBorders>
                </w:tcPr>
                <w:p>
                  <w:pPr>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720" w:type="dxa"/>
                  <w:gridSpan w:val="6"/>
                  <w:tcBorders>
                    <w:top w:val="nil"/>
                    <w:left w:val="nil"/>
                    <w:bottom w:val="single" w:color="auto" w:sz="4" w:space="0"/>
                    <w:right w:val="nil"/>
                  </w:tcBorders>
                </w:tcPr>
                <w:p>
                  <w:pPr>
                    <w:pStyle w:val="5"/>
                    <w:rPr>
                      <w:sz w:val="16"/>
                      <w:szCs w:val="16"/>
                    </w:rPr>
                  </w:pPr>
                </w:p>
              </w:tc>
            </w:tr>
          </w:tbl>
          <w:p>
            <w:pPr>
              <w:jc w:val="both"/>
              <w:rPr>
                <w:rFonts w:eastAsia="Courier New"/>
                <w:color w:val="000000"/>
                <w:sz w:val="16"/>
                <w:szCs w:val="16"/>
              </w:rPr>
            </w:pPr>
          </w:p>
          <w:p>
            <w:pPr>
              <w:jc w:val="both"/>
              <w:rPr>
                <w:rFonts w:eastAsia="Courier New"/>
                <w:color w:val="000000"/>
                <w:sz w:val="16"/>
                <w:szCs w:val="16"/>
              </w:rPr>
            </w:pPr>
            <w:r>
              <w:rPr>
                <w:rFonts w:eastAsia="Courier New"/>
                <w:color w:val="000000"/>
                <w:sz w:val="16"/>
                <w:szCs w:val="16"/>
              </w:rPr>
              <w:t>Телефон: _____________________________</w:t>
            </w:r>
          </w:p>
          <w:p>
            <w:pPr>
              <w:jc w:val="both"/>
              <w:rPr>
                <w:rFonts w:eastAsia="Courier New"/>
                <w:color w:val="000000"/>
                <w:sz w:val="16"/>
                <w:szCs w:val="16"/>
              </w:rPr>
            </w:pPr>
          </w:p>
          <w:p>
            <w:pPr>
              <w:jc w:val="both"/>
              <w:rPr>
                <w:rFonts w:eastAsia="Courier New"/>
                <w:color w:val="000000"/>
                <w:sz w:val="16"/>
                <w:szCs w:val="16"/>
              </w:rPr>
            </w:pPr>
            <w:r>
              <w:rPr>
                <w:rFonts w:eastAsia="Courier New"/>
                <w:color w:val="000000"/>
                <w:sz w:val="16"/>
                <w:szCs w:val="16"/>
              </w:rPr>
              <w:t>___________ /_____________________/</w:t>
            </w:r>
          </w:p>
          <w:p>
            <w:pPr>
              <w:jc w:val="both"/>
              <w:rPr>
                <w:rFonts w:eastAsia="Courier New"/>
                <w:color w:val="000000"/>
                <w:sz w:val="16"/>
                <w:szCs w:val="16"/>
              </w:rPr>
            </w:pPr>
            <w:r>
              <w:rPr>
                <w:rFonts w:eastAsia="Courier New"/>
                <w:color w:val="000000"/>
                <w:sz w:val="16"/>
                <w:szCs w:val="16"/>
              </w:rPr>
              <w:t xml:space="preserve">      (подпись)</w:t>
            </w:r>
          </w:p>
        </w:tc>
        <w:tc>
          <w:tcPr>
            <w:tcW w:w="3543" w:type="dxa"/>
            <w:shd w:val="clear" w:color="auto" w:fill="auto"/>
          </w:tcPr>
          <w:p>
            <w:pPr>
              <w:autoSpaceDE/>
              <w:rPr>
                <w:rFonts w:eastAsia="Courier New"/>
                <w:color w:val="000000"/>
                <w:sz w:val="16"/>
                <w:szCs w:val="16"/>
              </w:rPr>
            </w:pPr>
          </w:p>
        </w:tc>
      </w:tr>
    </w:tbl>
    <w:p>
      <w:pPr>
        <w:ind w:firstLine="567"/>
        <w:jc w:val="both"/>
        <w:rPr>
          <w:rFonts w:eastAsia="Courier New"/>
          <w:color w:val="000000"/>
          <w:sz w:val="16"/>
          <w:szCs w:val="16"/>
        </w:rPr>
      </w:pPr>
    </w:p>
    <w:p>
      <w:pPr>
        <w:jc w:val="both"/>
        <w:rPr>
          <w:rFonts w:eastAsia="Courier New"/>
          <w:color w:val="000000"/>
          <w:sz w:val="16"/>
          <w:szCs w:val="16"/>
        </w:rPr>
        <w:sectPr>
          <w:headerReference r:id="rId5" w:type="default"/>
          <w:pgSz w:w="11906" w:h="16838"/>
          <w:pgMar w:top="284" w:right="851" w:bottom="567" w:left="1134" w:header="284" w:footer="116" w:gutter="0"/>
          <w:cols w:space="720" w:num="1"/>
          <w:titlePg/>
        </w:sectPr>
      </w:pPr>
      <w:r>
        <w:rPr>
          <w:rFonts w:eastAsia="Courier New"/>
          <w:color w:val="000000"/>
          <w:sz w:val="16"/>
          <w:szCs w:val="16"/>
        </w:rPr>
        <w:t>М.П.</w:t>
      </w:r>
    </w:p>
    <w:p>
      <w:pPr>
        <w:jc w:val="both"/>
        <w:rPr>
          <w:rFonts w:eastAsia="Arial"/>
          <w:sz w:val="20"/>
          <w:szCs w:val="20"/>
        </w:rPr>
      </w:pPr>
    </w:p>
    <w:p>
      <w:pPr>
        <w:ind w:firstLine="567"/>
        <w:jc w:val="right"/>
        <w:rPr>
          <w:rFonts w:eastAsia="Courier New"/>
          <w:color w:val="000000"/>
          <w:sz w:val="16"/>
          <w:szCs w:val="16"/>
        </w:rPr>
      </w:pPr>
      <w:r>
        <w:rPr>
          <w:rFonts w:eastAsia="Courier New"/>
          <w:color w:val="000000"/>
          <w:sz w:val="16"/>
          <w:szCs w:val="16"/>
        </w:rPr>
        <w:t>Приложение 1</w:t>
      </w:r>
    </w:p>
    <w:p>
      <w:pPr>
        <w:jc w:val="right"/>
        <w:rPr>
          <w:rFonts w:eastAsia="Courier New"/>
          <w:color w:val="000000"/>
          <w:sz w:val="16"/>
          <w:szCs w:val="16"/>
        </w:rPr>
      </w:pPr>
      <w:r>
        <w:rPr>
          <w:rFonts w:eastAsia="Courier New"/>
          <w:color w:val="000000"/>
          <w:sz w:val="16"/>
          <w:szCs w:val="16"/>
        </w:rPr>
        <w:t>к договору № _____</w:t>
      </w:r>
    </w:p>
    <w:p>
      <w:pPr>
        <w:jc w:val="right"/>
        <w:rPr>
          <w:rFonts w:eastAsia="Courier New"/>
          <w:color w:val="000000"/>
          <w:sz w:val="16"/>
          <w:szCs w:val="16"/>
        </w:rPr>
      </w:pPr>
      <w:r>
        <w:rPr>
          <w:rFonts w:eastAsia="Courier New"/>
          <w:color w:val="000000"/>
          <w:sz w:val="16"/>
          <w:szCs w:val="16"/>
        </w:rPr>
        <w:t xml:space="preserve">об оказании платных образовательных услуг </w:t>
      </w:r>
    </w:p>
    <w:p>
      <w:pPr>
        <w:jc w:val="right"/>
        <w:rPr>
          <w:rFonts w:eastAsia="Courier New"/>
          <w:color w:val="000000"/>
          <w:sz w:val="16"/>
          <w:szCs w:val="16"/>
        </w:rPr>
      </w:pPr>
      <w:r>
        <w:rPr>
          <w:rFonts w:eastAsia="Courier New"/>
          <w:color w:val="000000"/>
          <w:sz w:val="16"/>
          <w:szCs w:val="16"/>
        </w:rPr>
        <w:t>от «______»_____________ 20 ____ г.</w:t>
      </w:r>
    </w:p>
    <w:p>
      <w:pPr>
        <w:jc w:val="both"/>
        <w:rPr>
          <w:rFonts w:eastAsia="Courier New"/>
          <w:color w:val="000000"/>
          <w:sz w:val="16"/>
          <w:szCs w:val="16"/>
        </w:rPr>
      </w:pPr>
    </w:p>
    <w:p>
      <w:pPr>
        <w:jc w:val="both"/>
        <w:rPr>
          <w:rFonts w:eastAsia="Courier New"/>
          <w:color w:val="000000"/>
          <w:sz w:val="16"/>
          <w:szCs w:val="16"/>
        </w:rPr>
      </w:pPr>
    </w:p>
    <w:tbl>
      <w:tblPr>
        <w:tblStyle w:val="3"/>
        <w:tblW w:w="1020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850"/>
        <w:gridCol w:w="1701"/>
        <w:gridCol w:w="1701"/>
        <w:gridCol w:w="1628"/>
        <w:gridCol w:w="810"/>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5" w:type="dxa"/>
            <w:vMerge w:val="restart"/>
          </w:tcPr>
          <w:p>
            <w:pPr>
              <w:jc w:val="both"/>
              <w:rPr>
                <w:rFonts w:eastAsia="Courier New"/>
                <w:color w:val="000000"/>
                <w:sz w:val="16"/>
                <w:szCs w:val="16"/>
              </w:rPr>
            </w:pPr>
            <w:r>
              <w:rPr>
                <w:rFonts w:eastAsia="Courier New"/>
                <w:color w:val="000000"/>
                <w:sz w:val="16"/>
                <w:szCs w:val="16"/>
              </w:rPr>
              <w:t>№</w:t>
            </w:r>
          </w:p>
          <w:p>
            <w:pPr>
              <w:jc w:val="both"/>
              <w:rPr>
                <w:rFonts w:eastAsia="Courier New"/>
                <w:color w:val="000000"/>
                <w:sz w:val="16"/>
                <w:szCs w:val="16"/>
              </w:rPr>
            </w:pPr>
            <w:r>
              <w:rPr>
                <w:rFonts w:eastAsia="Courier New"/>
                <w:color w:val="000000"/>
                <w:sz w:val="16"/>
                <w:szCs w:val="16"/>
              </w:rPr>
              <w:t>п/п</w:t>
            </w:r>
          </w:p>
        </w:tc>
        <w:tc>
          <w:tcPr>
            <w:tcW w:w="2850" w:type="dxa"/>
            <w:vMerge w:val="restart"/>
          </w:tcPr>
          <w:p>
            <w:pPr>
              <w:rPr>
                <w:rFonts w:eastAsia="Courier New"/>
                <w:color w:val="000000"/>
                <w:sz w:val="16"/>
                <w:szCs w:val="16"/>
              </w:rPr>
            </w:pPr>
            <w:r>
              <w:rPr>
                <w:rFonts w:eastAsia="Courier New"/>
                <w:color w:val="000000"/>
                <w:sz w:val="16"/>
                <w:szCs w:val="16"/>
              </w:rPr>
              <w:t>Наименование платной образовательной услуги</w:t>
            </w:r>
          </w:p>
        </w:tc>
        <w:tc>
          <w:tcPr>
            <w:tcW w:w="1701" w:type="dxa"/>
            <w:vMerge w:val="restart"/>
          </w:tcPr>
          <w:p>
            <w:pPr>
              <w:jc w:val="both"/>
              <w:rPr>
                <w:rFonts w:eastAsia="Courier New"/>
                <w:color w:val="000000"/>
                <w:sz w:val="16"/>
                <w:szCs w:val="16"/>
              </w:rPr>
            </w:pPr>
            <w:r>
              <w:rPr>
                <w:rFonts w:eastAsia="Courier New"/>
                <w:color w:val="000000"/>
                <w:sz w:val="16"/>
                <w:szCs w:val="16"/>
              </w:rPr>
              <w:t>Форма представления услуги</w:t>
            </w:r>
          </w:p>
        </w:tc>
        <w:tc>
          <w:tcPr>
            <w:tcW w:w="1701" w:type="dxa"/>
            <w:vMerge w:val="restart"/>
          </w:tcPr>
          <w:p>
            <w:pPr>
              <w:jc w:val="both"/>
              <w:rPr>
                <w:rFonts w:eastAsia="Courier New"/>
                <w:color w:val="000000"/>
                <w:sz w:val="16"/>
                <w:szCs w:val="16"/>
              </w:rPr>
            </w:pPr>
            <w:r>
              <w:rPr>
                <w:rFonts w:eastAsia="Courier New"/>
                <w:color w:val="000000"/>
                <w:sz w:val="16"/>
                <w:szCs w:val="16"/>
              </w:rPr>
              <w:t>Направленность программы</w:t>
            </w:r>
          </w:p>
        </w:tc>
        <w:tc>
          <w:tcPr>
            <w:tcW w:w="1628" w:type="dxa"/>
            <w:vMerge w:val="restart"/>
          </w:tcPr>
          <w:p>
            <w:pPr>
              <w:jc w:val="both"/>
              <w:rPr>
                <w:rFonts w:eastAsia="Courier New"/>
                <w:color w:val="000000"/>
                <w:sz w:val="16"/>
                <w:szCs w:val="16"/>
              </w:rPr>
            </w:pPr>
            <w:r>
              <w:rPr>
                <w:rFonts w:eastAsia="Courier New"/>
                <w:color w:val="000000"/>
                <w:sz w:val="16"/>
                <w:szCs w:val="16"/>
              </w:rPr>
              <w:t>Уровень образования</w:t>
            </w:r>
          </w:p>
          <w:p>
            <w:pPr>
              <w:jc w:val="both"/>
              <w:rPr>
                <w:rFonts w:eastAsia="Courier New"/>
                <w:color w:val="000000"/>
                <w:sz w:val="16"/>
                <w:szCs w:val="16"/>
              </w:rPr>
            </w:pPr>
          </w:p>
        </w:tc>
        <w:tc>
          <w:tcPr>
            <w:tcW w:w="1633" w:type="dxa"/>
            <w:gridSpan w:val="2"/>
          </w:tcPr>
          <w:p>
            <w:pPr>
              <w:jc w:val="both"/>
              <w:rPr>
                <w:rFonts w:eastAsia="Courier New"/>
                <w:color w:val="000000"/>
                <w:sz w:val="16"/>
                <w:szCs w:val="16"/>
              </w:rPr>
            </w:pPr>
            <w:r>
              <w:rPr>
                <w:rFonts w:eastAsia="Courier New"/>
                <w:color w:val="000000"/>
                <w:sz w:val="16"/>
                <w:szCs w:val="16"/>
              </w:rPr>
              <w:t>Количество</w:t>
            </w:r>
          </w:p>
          <w:p>
            <w:pPr>
              <w:jc w:val="both"/>
              <w:rPr>
                <w:rFonts w:eastAsia="Courier New"/>
                <w:color w:val="000000"/>
                <w:sz w:val="16"/>
                <w:szCs w:val="16"/>
              </w:rPr>
            </w:pPr>
            <w:r>
              <w:rPr>
                <w:rFonts w:eastAsia="Courier New"/>
                <w:color w:val="000000"/>
                <w:sz w:val="16"/>
                <w:szCs w:val="16"/>
              </w:rPr>
              <w:t>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95" w:type="dxa"/>
            <w:vMerge w:val="continue"/>
          </w:tcPr>
          <w:p>
            <w:pPr>
              <w:jc w:val="both"/>
              <w:rPr>
                <w:rFonts w:eastAsia="Courier New"/>
                <w:color w:val="000000"/>
                <w:sz w:val="16"/>
                <w:szCs w:val="16"/>
              </w:rPr>
            </w:pPr>
          </w:p>
        </w:tc>
        <w:tc>
          <w:tcPr>
            <w:tcW w:w="2850" w:type="dxa"/>
            <w:vMerge w:val="continue"/>
          </w:tcPr>
          <w:p>
            <w:pPr>
              <w:rPr>
                <w:rFonts w:eastAsia="Courier New"/>
                <w:color w:val="000000"/>
                <w:sz w:val="16"/>
                <w:szCs w:val="16"/>
              </w:rPr>
            </w:pPr>
          </w:p>
        </w:tc>
        <w:tc>
          <w:tcPr>
            <w:tcW w:w="1701" w:type="dxa"/>
            <w:vMerge w:val="continue"/>
          </w:tcPr>
          <w:p>
            <w:pPr>
              <w:jc w:val="both"/>
              <w:rPr>
                <w:rFonts w:eastAsia="Courier New"/>
                <w:color w:val="000000"/>
                <w:sz w:val="16"/>
                <w:szCs w:val="16"/>
              </w:rPr>
            </w:pPr>
          </w:p>
        </w:tc>
        <w:tc>
          <w:tcPr>
            <w:tcW w:w="1701" w:type="dxa"/>
            <w:vMerge w:val="continue"/>
          </w:tcPr>
          <w:p>
            <w:pPr>
              <w:jc w:val="both"/>
              <w:rPr>
                <w:rFonts w:eastAsia="Courier New"/>
                <w:color w:val="000000"/>
                <w:sz w:val="16"/>
                <w:szCs w:val="16"/>
              </w:rPr>
            </w:pPr>
          </w:p>
        </w:tc>
        <w:tc>
          <w:tcPr>
            <w:tcW w:w="1628" w:type="dxa"/>
            <w:vMerge w:val="continue"/>
          </w:tcPr>
          <w:p>
            <w:pPr>
              <w:jc w:val="both"/>
              <w:rPr>
                <w:rFonts w:eastAsia="Courier New"/>
                <w:color w:val="000000"/>
                <w:sz w:val="16"/>
                <w:szCs w:val="16"/>
              </w:rPr>
            </w:pPr>
          </w:p>
        </w:tc>
        <w:tc>
          <w:tcPr>
            <w:tcW w:w="810" w:type="dxa"/>
          </w:tcPr>
          <w:p>
            <w:pPr>
              <w:jc w:val="both"/>
              <w:rPr>
                <w:rFonts w:eastAsia="Courier New"/>
                <w:color w:val="000000"/>
                <w:sz w:val="16"/>
                <w:szCs w:val="16"/>
              </w:rPr>
            </w:pPr>
            <w:r>
              <w:rPr>
                <w:rFonts w:eastAsia="Courier New"/>
                <w:color w:val="000000"/>
                <w:sz w:val="16"/>
                <w:szCs w:val="16"/>
              </w:rPr>
              <w:t xml:space="preserve">    в месяц</w:t>
            </w:r>
          </w:p>
        </w:tc>
        <w:tc>
          <w:tcPr>
            <w:tcW w:w="823" w:type="dxa"/>
          </w:tcPr>
          <w:p>
            <w:pPr>
              <w:jc w:val="both"/>
              <w:rPr>
                <w:rFonts w:eastAsia="Courier New"/>
                <w:color w:val="000000"/>
                <w:sz w:val="16"/>
                <w:szCs w:val="16"/>
              </w:rPr>
            </w:pPr>
            <w:r>
              <w:rPr>
                <w:rFonts w:eastAsia="Courier New"/>
                <w:color w:val="000000"/>
                <w:sz w:val="16"/>
                <w:szCs w:val="16"/>
              </w:rPr>
              <w:t>Всего</w:t>
            </w:r>
          </w:p>
          <w:p>
            <w:pPr>
              <w:jc w:val="both"/>
              <w:rPr>
                <w:rFonts w:eastAsia="Courier New"/>
                <w:color w:val="000000"/>
                <w:sz w:val="16"/>
                <w:szCs w:val="16"/>
              </w:rPr>
            </w:pPr>
            <w:r>
              <w:rPr>
                <w:rFonts w:eastAsia="Courier New"/>
                <w:color w:val="000000"/>
                <w:sz w:val="16"/>
                <w:szCs w:val="16"/>
              </w:rPr>
              <w:t>за</w:t>
            </w:r>
          </w:p>
          <w:p>
            <w:pPr>
              <w:jc w:val="both"/>
              <w:rPr>
                <w:rFonts w:eastAsia="Courier New"/>
                <w:color w:val="000000"/>
                <w:sz w:val="16"/>
                <w:szCs w:val="16"/>
              </w:rPr>
            </w:pPr>
            <w:r>
              <w:rPr>
                <w:rFonts w:eastAsia="Courier New"/>
                <w:color w:val="000000"/>
                <w:sz w:val="16"/>
                <w:szCs w:val="16"/>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95" w:type="dxa"/>
          </w:tcPr>
          <w:p>
            <w:pPr>
              <w:jc w:val="both"/>
              <w:rPr>
                <w:rFonts w:eastAsia="Courier New"/>
                <w:color w:val="000000"/>
                <w:sz w:val="16"/>
                <w:szCs w:val="16"/>
              </w:rPr>
            </w:pPr>
          </w:p>
          <w:p>
            <w:pPr>
              <w:jc w:val="both"/>
              <w:rPr>
                <w:rFonts w:eastAsia="Courier New"/>
                <w:color w:val="000000"/>
                <w:sz w:val="16"/>
                <w:szCs w:val="16"/>
              </w:rPr>
            </w:pPr>
            <w:r>
              <w:rPr>
                <w:rFonts w:eastAsia="Courier New"/>
                <w:color w:val="000000"/>
                <w:sz w:val="16"/>
                <w:szCs w:val="16"/>
              </w:rPr>
              <w:t>1.</w:t>
            </w:r>
          </w:p>
        </w:tc>
        <w:tc>
          <w:tcPr>
            <w:tcW w:w="2850" w:type="dxa"/>
          </w:tcPr>
          <w:p>
            <w:pPr>
              <w:jc w:val="both"/>
              <w:rPr>
                <w:rFonts w:eastAsia="Courier New"/>
                <w:color w:val="000000"/>
                <w:sz w:val="16"/>
                <w:szCs w:val="16"/>
              </w:rPr>
            </w:pPr>
          </w:p>
          <w:p>
            <w:pPr>
              <w:jc w:val="both"/>
              <w:rPr>
                <w:rFonts w:eastAsia="Courier New"/>
                <w:color w:val="000000"/>
                <w:sz w:val="16"/>
                <w:szCs w:val="16"/>
              </w:rPr>
            </w:pPr>
            <w:r>
              <w:rPr>
                <w:rFonts w:eastAsia="Courier New"/>
                <w:color w:val="000000"/>
                <w:sz w:val="16"/>
                <w:szCs w:val="16"/>
              </w:rPr>
              <w:t>ШКОЛА РАННЕГО РАЗВИТИЯ</w:t>
            </w:r>
          </w:p>
        </w:tc>
        <w:tc>
          <w:tcPr>
            <w:tcW w:w="1701" w:type="dxa"/>
          </w:tcPr>
          <w:p>
            <w:pPr>
              <w:jc w:val="both"/>
              <w:rPr>
                <w:rFonts w:eastAsia="Courier New"/>
                <w:color w:val="000000"/>
                <w:sz w:val="16"/>
                <w:szCs w:val="16"/>
              </w:rPr>
            </w:pPr>
          </w:p>
          <w:p>
            <w:pPr>
              <w:jc w:val="both"/>
              <w:rPr>
                <w:rFonts w:eastAsia="Courier New"/>
                <w:color w:val="000000"/>
                <w:sz w:val="16"/>
                <w:szCs w:val="16"/>
              </w:rPr>
            </w:pPr>
            <w:r>
              <w:rPr>
                <w:rFonts w:eastAsia="Courier New"/>
                <w:color w:val="000000"/>
                <w:sz w:val="16"/>
                <w:szCs w:val="16"/>
              </w:rPr>
              <w:t>очная</w:t>
            </w:r>
          </w:p>
        </w:tc>
        <w:tc>
          <w:tcPr>
            <w:tcW w:w="1701" w:type="dxa"/>
          </w:tcPr>
          <w:p>
            <w:pPr>
              <w:jc w:val="both"/>
              <w:rPr>
                <w:rFonts w:eastAsia="Courier New"/>
                <w:color w:val="000000"/>
                <w:sz w:val="16"/>
                <w:szCs w:val="16"/>
              </w:rPr>
            </w:pPr>
          </w:p>
          <w:p>
            <w:pPr>
              <w:jc w:val="both"/>
              <w:rPr>
                <w:rFonts w:eastAsia="Courier New"/>
                <w:color w:val="000000"/>
                <w:sz w:val="16"/>
                <w:szCs w:val="16"/>
              </w:rPr>
            </w:pPr>
            <w:r>
              <w:rPr>
                <w:rFonts w:eastAsia="Courier New"/>
                <w:color w:val="000000"/>
                <w:sz w:val="16"/>
                <w:szCs w:val="16"/>
              </w:rPr>
              <w:t>социально-педагогическая</w:t>
            </w:r>
          </w:p>
        </w:tc>
        <w:tc>
          <w:tcPr>
            <w:tcW w:w="1628" w:type="dxa"/>
          </w:tcPr>
          <w:p>
            <w:pPr>
              <w:jc w:val="both"/>
              <w:rPr>
                <w:rFonts w:eastAsia="Courier New"/>
                <w:color w:val="000000"/>
                <w:sz w:val="16"/>
                <w:szCs w:val="16"/>
              </w:rPr>
            </w:pPr>
          </w:p>
          <w:p>
            <w:pPr>
              <w:jc w:val="both"/>
              <w:rPr>
                <w:rFonts w:eastAsia="Courier New"/>
                <w:color w:val="000000"/>
                <w:sz w:val="16"/>
                <w:szCs w:val="16"/>
              </w:rPr>
            </w:pPr>
            <w:r>
              <w:rPr>
                <w:rFonts w:eastAsia="Courier New"/>
                <w:color w:val="000000"/>
                <w:sz w:val="16"/>
                <w:szCs w:val="16"/>
              </w:rPr>
              <w:t>дошкольный</w:t>
            </w:r>
          </w:p>
        </w:tc>
        <w:tc>
          <w:tcPr>
            <w:tcW w:w="810" w:type="dxa"/>
          </w:tcPr>
          <w:p>
            <w:pPr>
              <w:jc w:val="both"/>
              <w:rPr>
                <w:rFonts w:eastAsia="Courier New"/>
                <w:color w:val="000000"/>
                <w:sz w:val="16"/>
                <w:szCs w:val="16"/>
              </w:rPr>
            </w:pPr>
          </w:p>
          <w:p>
            <w:pPr>
              <w:jc w:val="both"/>
              <w:rPr>
                <w:rFonts w:eastAsia="Courier New"/>
                <w:color w:val="000000"/>
                <w:sz w:val="16"/>
                <w:szCs w:val="16"/>
              </w:rPr>
            </w:pPr>
            <w:r>
              <w:rPr>
                <w:rFonts w:eastAsia="Courier New"/>
                <w:color w:val="000000"/>
                <w:sz w:val="16"/>
                <w:szCs w:val="16"/>
              </w:rPr>
              <w:t>9-12</w:t>
            </w:r>
          </w:p>
        </w:tc>
        <w:tc>
          <w:tcPr>
            <w:tcW w:w="823" w:type="dxa"/>
          </w:tcPr>
          <w:p>
            <w:pPr>
              <w:jc w:val="both"/>
              <w:rPr>
                <w:rFonts w:eastAsia="Courier New"/>
                <w:color w:val="000000"/>
                <w:sz w:val="16"/>
                <w:szCs w:val="16"/>
              </w:rPr>
            </w:pPr>
          </w:p>
          <w:p>
            <w:pPr>
              <w:jc w:val="both"/>
              <w:rPr>
                <w:rFonts w:eastAsia="Courier New"/>
                <w:color w:val="000000"/>
                <w:sz w:val="16"/>
                <w:szCs w:val="16"/>
              </w:rPr>
            </w:pPr>
            <w:r>
              <w:rPr>
                <w:rFonts w:eastAsia="Courier New"/>
                <w:color w:val="000000"/>
                <w:sz w:val="16"/>
                <w:szCs w:val="16"/>
              </w:rPr>
              <w:t>75</w:t>
            </w:r>
          </w:p>
        </w:tc>
      </w:tr>
    </w:tbl>
    <w:p>
      <w:pPr>
        <w:jc w:val="center"/>
        <w:rPr>
          <w:b/>
          <w:sz w:val="16"/>
          <w:szCs w:val="16"/>
        </w:rPr>
      </w:pPr>
    </w:p>
    <w:p>
      <w:pPr>
        <w:jc w:val="center"/>
        <w:rPr>
          <w:b/>
          <w:sz w:val="20"/>
          <w:szCs w:val="20"/>
        </w:rPr>
      </w:pPr>
    </w:p>
    <w:p>
      <w:pPr>
        <w:jc w:val="center"/>
        <w:rPr>
          <w:b/>
          <w:sz w:val="20"/>
          <w:szCs w:val="20"/>
        </w:rPr>
      </w:pPr>
      <w:r>
        <w:rPr>
          <w:b/>
          <w:sz w:val="20"/>
          <w:szCs w:val="20"/>
        </w:rPr>
        <w:t xml:space="preserve">График проведения занятий  </w:t>
      </w:r>
    </w:p>
    <w:p>
      <w:pPr>
        <w:jc w:val="center"/>
        <w:rPr>
          <w:b/>
          <w:sz w:val="20"/>
          <w:szCs w:val="20"/>
        </w:rPr>
      </w:pPr>
      <w:r>
        <w:rPr>
          <w:b/>
          <w:sz w:val="20"/>
          <w:szCs w:val="20"/>
        </w:rPr>
        <w:t>по программе «ШКОЛА РАНН</w:t>
      </w:r>
      <w:r>
        <w:rPr>
          <w:b/>
          <w:sz w:val="20"/>
          <w:szCs w:val="20"/>
          <w:lang w:val="ru-RU"/>
        </w:rPr>
        <w:t>Е</w:t>
      </w:r>
      <w:r>
        <w:rPr>
          <w:b/>
          <w:sz w:val="20"/>
          <w:szCs w:val="20"/>
        </w:rPr>
        <w:t xml:space="preserve">ГО РАЗВИТИЯ» </w:t>
      </w:r>
    </w:p>
    <w:p>
      <w:pPr>
        <w:jc w:val="center"/>
        <w:rPr>
          <w:b/>
          <w:sz w:val="20"/>
          <w:szCs w:val="20"/>
        </w:rPr>
      </w:pPr>
    </w:p>
    <w:p>
      <w:pPr>
        <w:jc w:val="center"/>
        <w:rPr>
          <w:b/>
          <w:sz w:val="28"/>
          <w:szCs w:val="28"/>
        </w:rPr>
      </w:pPr>
    </w:p>
    <w:p>
      <w:pPr>
        <w:rPr>
          <w:b/>
          <w:sz w:val="28"/>
          <w:szCs w:val="28"/>
          <w:u w:val="single"/>
        </w:rPr>
      </w:pPr>
      <w:r>
        <w:rPr>
          <w:b/>
          <w:sz w:val="28"/>
          <w:szCs w:val="28"/>
          <w:u w:val="single"/>
        </w:rPr>
        <w:t xml:space="preserve">Расписание занятий </w:t>
      </w:r>
    </w:p>
    <w:p>
      <w:pPr>
        <w:rPr>
          <w:b/>
          <w:sz w:val="28"/>
          <w:szCs w:val="28"/>
          <w:u w:val="single"/>
        </w:rPr>
      </w:pPr>
      <w:r>
        <w:rPr>
          <w:b/>
          <w:sz w:val="28"/>
          <w:szCs w:val="28"/>
          <w:u w:val="single"/>
        </w:rPr>
        <w:t>Четверг:</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jc w:val="center"/>
              <w:rPr>
                <w:b/>
                <w:sz w:val="28"/>
                <w:szCs w:val="28"/>
                <w:u w:val="single"/>
              </w:rPr>
            </w:pPr>
            <w:r>
              <w:rPr>
                <w:sz w:val="28"/>
                <w:szCs w:val="28"/>
              </w:rPr>
              <w:t xml:space="preserve">1 урок   </w:t>
            </w:r>
          </w:p>
        </w:tc>
        <w:tc>
          <w:tcPr>
            <w:tcW w:w="2410" w:type="dxa"/>
            <w:shd w:val="clear" w:color="auto" w:fill="auto"/>
          </w:tcPr>
          <w:p>
            <w:pPr>
              <w:jc w:val="center"/>
              <w:rPr>
                <w:sz w:val="28"/>
                <w:szCs w:val="28"/>
              </w:rPr>
            </w:pPr>
            <w:r>
              <w:rPr>
                <w:sz w:val="28"/>
                <w:szCs w:val="28"/>
              </w:rPr>
              <w:t>18.00-18.30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jc w:val="center"/>
              <w:rPr>
                <w:b/>
                <w:sz w:val="28"/>
                <w:szCs w:val="28"/>
                <w:u w:val="single"/>
              </w:rPr>
            </w:pPr>
            <w:r>
              <w:rPr>
                <w:sz w:val="28"/>
                <w:szCs w:val="28"/>
              </w:rPr>
              <w:t xml:space="preserve">2 урок   </w:t>
            </w:r>
          </w:p>
        </w:tc>
        <w:tc>
          <w:tcPr>
            <w:tcW w:w="2410" w:type="dxa"/>
            <w:shd w:val="clear" w:color="auto" w:fill="auto"/>
          </w:tcPr>
          <w:p>
            <w:pPr>
              <w:jc w:val="center"/>
              <w:rPr>
                <w:sz w:val="28"/>
                <w:szCs w:val="28"/>
              </w:rPr>
            </w:pPr>
            <w:r>
              <w:rPr>
                <w:sz w:val="28"/>
                <w:szCs w:val="28"/>
              </w:rPr>
              <w:t>18.40-19.10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jc w:val="center"/>
              <w:rPr>
                <w:b/>
                <w:sz w:val="28"/>
                <w:szCs w:val="28"/>
                <w:u w:val="single"/>
              </w:rPr>
            </w:pPr>
            <w:r>
              <w:rPr>
                <w:sz w:val="28"/>
                <w:szCs w:val="28"/>
              </w:rPr>
              <w:t xml:space="preserve">3 урок   </w:t>
            </w:r>
          </w:p>
        </w:tc>
        <w:tc>
          <w:tcPr>
            <w:tcW w:w="2410" w:type="dxa"/>
            <w:shd w:val="clear" w:color="auto" w:fill="auto"/>
          </w:tcPr>
          <w:p>
            <w:pPr>
              <w:jc w:val="center"/>
              <w:rPr>
                <w:sz w:val="28"/>
                <w:szCs w:val="28"/>
              </w:rPr>
            </w:pPr>
            <w:r>
              <w:rPr>
                <w:sz w:val="28"/>
                <w:szCs w:val="28"/>
              </w:rPr>
              <w:t>19.20-19.50</w:t>
            </w:r>
          </w:p>
        </w:tc>
      </w:tr>
    </w:tbl>
    <w:p>
      <w:pPr>
        <w:jc w:val="both"/>
        <w:rPr>
          <w:rFonts w:eastAsia="Courier New"/>
          <w:color w:val="000000"/>
          <w:sz w:val="16"/>
          <w:szCs w:val="16"/>
        </w:rPr>
      </w:pPr>
    </w:p>
    <w:p>
      <w:pPr>
        <w:jc w:val="both"/>
        <w:rPr>
          <w:rFonts w:eastAsia="Courier New"/>
          <w:color w:val="000000"/>
          <w:sz w:val="16"/>
          <w:szCs w:val="16"/>
        </w:rPr>
      </w:pPr>
    </w:p>
    <w:p>
      <w:pPr>
        <w:jc w:val="both"/>
        <w:rPr>
          <w:rFonts w:eastAsia="Courier New"/>
          <w:color w:val="000000"/>
          <w:sz w:val="16"/>
          <w:szCs w:val="16"/>
        </w:rPr>
      </w:pPr>
    </w:p>
    <w:p>
      <w:pPr>
        <w:jc w:val="both"/>
        <w:rPr>
          <w:rFonts w:eastAsia="Courier New"/>
          <w:color w:val="000000"/>
          <w:sz w:val="16"/>
          <w:szCs w:val="16"/>
        </w:rPr>
      </w:pPr>
    </w:p>
    <w:tbl>
      <w:tblPr>
        <w:tblStyle w:val="3"/>
        <w:tblW w:w="13041" w:type="dxa"/>
        <w:tblInd w:w="-459" w:type="dxa"/>
        <w:tblLayout w:type="fixed"/>
        <w:tblCellMar>
          <w:top w:w="0" w:type="dxa"/>
          <w:left w:w="108" w:type="dxa"/>
          <w:bottom w:w="0" w:type="dxa"/>
          <w:right w:w="108" w:type="dxa"/>
        </w:tblCellMar>
      </w:tblPr>
      <w:tblGrid>
        <w:gridCol w:w="5670"/>
        <w:gridCol w:w="3828"/>
        <w:gridCol w:w="3543"/>
      </w:tblGrid>
      <w:tr>
        <w:tblPrEx>
          <w:tblCellMar>
            <w:top w:w="0" w:type="dxa"/>
            <w:left w:w="108" w:type="dxa"/>
            <w:bottom w:w="0" w:type="dxa"/>
            <w:right w:w="108" w:type="dxa"/>
          </w:tblCellMar>
        </w:tblPrEx>
        <w:tc>
          <w:tcPr>
            <w:tcW w:w="5670" w:type="dxa"/>
            <w:shd w:val="clear" w:color="auto" w:fill="auto"/>
          </w:tcPr>
          <w:p>
            <w:pPr>
              <w:jc w:val="center"/>
              <w:rPr>
                <w:rFonts w:eastAsia="Courier New"/>
                <w:color w:val="000000"/>
                <w:sz w:val="16"/>
                <w:szCs w:val="16"/>
              </w:rPr>
            </w:pPr>
            <w:r>
              <w:rPr>
                <w:rFonts w:eastAsia="Courier New"/>
                <w:color w:val="000000"/>
                <w:sz w:val="16"/>
                <w:szCs w:val="16"/>
              </w:rPr>
              <w:t>Исполнитель</w:t>
            </w:r>
          </w:p>
        </w:tc>
        <w:tc>
          <w:tcPr>
            <w:tcW w:w="3828" w:type="dxa"/>
            <w:shd w:val="clear" w:color="auto" w:fill="auto"/>
          </w:tcPr>
          <w:p>
            <w:pPr>
              <w:jc w:val="center"/>
              <w:rPr>
                <w:rFonts w:eastAsia="Courier New"/>
                <w:color w:val="000000"/>
                <w:sz w:val="16"/>
                <w:szCs w:val="16"/>
              </w:rPr>
            </w:pPr>
            <w:r>
              <w:rPr>
                <w:rFonts w:eastAsia="Courier New"/>
                <w:color w:val="000000"/>
                <w:sz w:val="16"/>
                <w:szCs w:val="16"/>
              </w:rPr>
              <w:t>Заказчик</w:t>
            </w:r>
          </w:p>
        </w:tc>
        <w:tc>
          <w:tcPr>
            <w:tcW w:w="3543" w:type="dxa"/>
            <w:shd w:val="clear" w:color="auto" w:fill="auto"/>
          </w:tcPr>
          <w:p>
            <w:pPr>
              <w:autoSpaceDE/>
              <w:jc w:val="both"/>
              <w:rPr>
                <w:rFonts w:eastAsia="Arial"/>
                <w:sz w:val="16"/>
                <w:szCs w:val="16"/>
              </w:rPr>
            </w:pPr>
          </w:p>
        </w:tc>
      </w:tr>
      <w:tr>
        <w:tblPrEx>
          <w:tblCellMar>
            <w:top w:w="0" w:type="dxa"/>
            <w:left w:w="108" w:type="dxa"/>
            <w:bottom w:w="0" w:type="dxa"/>
            <w:right w:w="108" w:type="dxa"/>
          </w:tblCellMar>
        </w:tblPrEx>
        <w:tc>
          <w:tcPr>
            <w:tcW w:w="5670" w:type="dxa"/>
            <w:shd w:val="clear" w:color="auto" w:fill="auto"/>
          </w:tcPr>
          <w:p>
            <w:pPr>
              <w:rPr>
                <w:rFonts w:eastAsia="Courier New"/>
                <w:color w:val="000000"/>
                <w:sz w:val="16"/>
                <w:szCs w:val="16"/>
              </w:rPr>
            </w:pPr>
            <w:r>
              <w:rPr>
                <w:rFonts w:eastAsia="Courier New"/>
                <w:color w:val="000000"/>
                <w:sz w:val="16"/>
                <w:szCs w:val="16"/>
              </w:rPr>
              <w:t xml:space="preserve">Государственное бюджетное общеобразовательное учреждение Самарской области основная общеобразовательная школа № 11 имени Героев воинов-интернационалистов  города Новокуйбышевска городского округа Новокуйбышевск Самарской области </w:t>
            </w:r>
          </w:p>
          <w:p>
            <w:pPr>
              <w:rPr>
                <w:rFonts w:eastAsia="Courier New"/>
                <w:color w:val="000000"/>
                <w:sz w:val="16"/>
                <w:szCs w:val="16"/>
              </w:rPr>
            </w:pPr>
            <w:r>
              <w:rPr>
                <w:rFonts w:eastAsia="Courier New"/>
                <w:color w:val="000000"/>
                <w:sz w:val="16"/>
                <w:szCs w:val="16"/>
              </w:rPr>
              <w:t xml:space="preserve">(ГБОУ ООШ № 11 г. Новокуйбышевска) </w:t>
            </w:r>
          </w:p>
          <w:p>
            <w:pPr>
              <w:pStyle w:val="9"/>
              <w:ind w:left="0"/>
              <w:rPr>
                <w:sz w:val="16"/>
                <w:szCs w:val="16"/>
              </w:rPr>
            </w:pPr>
            <w:r>
              <w:rPr>
                <w:rFonts w:eastAsia="Courier New"/>
                <w:color w:val="000000"/>
                <w:sz w:val="16"/>
                <w:szCs w:val="16"/>
              </w:rPr>
              <w:t xml:space="preserve"> </w:t>
            </w:r>
            <w:r>
              <w:rPr>
                <w:sz w:val="16"/>
                <w:szCs w:val="16"/>
              </w:rPr>
              <w:t xml:space="preserve">446208,Россия, Самарская область, </w:t>
            </w:r>
          </w:p>
          <w:p>
            <w:pPr>
              <w:pStyle w:val="9"/>
              <w:ind w:left="0"/>
              <w:rPr>
                <w:sz w:val="16"/>
                <w:szCs w:val="16"/>
              </w:rPr>
            </w:pPr>
            <w:r>
              <w:rPr>
                <w:sz w:val="16"/>
                <w:szCs w:val="16"/>
              </w:rPr>
              <w:t>г.Новокуйбышевск, ул.Гагарина, д.4</w:t>
            </w:r>
          </w:p>
          <w:p>
            <w:pPr>
              <w:rPr>
                <w:sz w:val="16"/>
                <w:szCs w:val="16"/>
              </w:rPr>
            </w:pPr>
            <w:r>
              <w:rPr>
                <w:sz w:val="16"/>
                <w:szCs w:val="16"/>
              </w:rPr>
              <w:t>р/с №40102810545370000036</w:t>
            </w:r>
          </w:p>
          <w:p>
            <w:pPr>
              <w:rPr>
                <w:sz w:val="16"/>
                <w:szCs w:val="16"/>
              </w:rPr>
            </w:pPr>
            <w:r>
              <w:rPr>
                <w:sz w:val="16"/>
                <w:szCs w:val="16"/>
              </w:rPr>
              <w:t xml:space="preserve">ОТДЕЛЕНИЕ САМАРА  </w:t>
            </w:r>
          </w:p>
          <w:p>
            <w:pPr>
              <w:pStyle w:val="8"/>
              <w:spacing w:before="0" w:beforeAutospacing="0" w:after="0" w:afterAutospacing="0"/>
              <w:rPr>
                <w:sz w:val="16"/>
                <w:szCs w:val="16"/>
              </w:rPr>
            </w:pPr>
            <w:r>
              <w:rPr>
                <w:sz w:val="16"/>
                <w:szCs w:val="16"/>
              </w:rPr>
              <w:t xml:space="preserve">БИК </w:t>
            </w:r>
            <w:r>
              <w:rPr>
                <w:sz w:val="16"/>
                <w:szCs w:val="16"/>
                <w:lang w:bidi="ru-RU"/>
              </w:rPr>
              <w:t>013601205</w:t>
            </w:r>
          </w:p>
          <w:p>
            <w:pPr>
              <w:pStyle w:val="8"/>
              <w:spacing w:before="0" w:beforeAutospacing="0" w:after="0" w:afterAutospacing="0"/>
              <w:rPr>
                <w:sz w:val="16"/>
                <w:szCs w:val="16"/>
              </w:rPr>
            </w:pPr>
            <w:r>
              <w:rPr>
                <w:sz w:val="16"/>
                <w:szCs w:val="16"/>
              </w:rPr>
              <w:t>ИНН 633 005 2505</w:t>
            </w:r>
          </w:p>
          <w:p>
            <w:pPr>
              <w:pStyle w:val="8"/>
              <w:spacing w:before="0" w:beforeAutospacing="0" w:after="0" w:afterAutospacing="0"/>
              <w:rPr>
                <w:sz w:val="16"/>
                <w:szCs w:val="16"/>
              </w:rPr>
            </w:pPr>
            <w:r>
              <w:rPr>
                <w:sz w:val="16"/>
                <w:szCs w:val="16"/>
              </w:rPr>
              <w:t>КПП 633 001 001</w:t>
            </w:r>
          </w:p>
          <w:p>
            <w:pPr>
              <w:pStyle w:val="8"/>
              <w:spacing w:before="0" w:beforeAutospacing="0" w:after="0" w:afterAutospacing="0"/>
              <w:rPr>
                <w:sz w:val="16"/>
                <w:szCs w:val="16"/>
              </w:rPr>
            </w:pPr>
            <w:r>
              <w:rPr>
                <w:sz w:val="16"/>
                <w:szCs w:val="16"/>
              </w:rPr>
              <w:t>ОКТМО 36713000</w:t>
            </w:r>
          </w:p>
          <w:p>
            <w:pPr>
              <w:pStyle w:val="8"/>
              <w:spacing w:before="0" w:beforeAutospacing="0" w:after="0" w:afterAutospacing="0"/>
              <w:rPr>
                <w:sz w:val="16"/>
                <w:szCs w:val="16"/>
              </w:rPr>
            </w:pPr>
            <w:r>
              <w:rPr>
                <w:sz w:val="16"/>
                <w:szCs w:val="16"/>
              </w:rPr>
              <w:t xml:space="preserve">ОГРН 1116330004504 </w:t>
            </w:r>
          </w:p>
          <w:p>
            <w:pPr>
              <w:pStyle w:val="8"/>
              <w:spacing w:before="0" w:beforeAutospacing="0" w:after="0" w:afterAutospacing="0"/>
              <w:rPr>
                <w:sz w:val="16"/>
                <w:szCs w:val="16"/>
              </w:rPr>
            </w:pPr>
            <w:r>
              <w:rPr>
                <w:sz w:val="16"/>
                <w:szCs w:val="16"/>
              </w:rPr>
              <w:t>л/с 614.64.016.0 в МУФСО</w:t>
            </w:r>
          </w:p>
          <w:p>
            <w:pPr>
              <w:pStyle w:val="8"/>
              <w:spacing w:before="0" w:beforeAutospacing="0" w:after="0" w:afterAutospacing="0"/>
              <w:rPr>
                <w:sz w:val="16"/>
                <w:szCs w:val="16"/>
              </w:rPr>
            </w:pPr>
            <w:r>
              <w:rPr>
                <w:sz w:val="16"/>
                <w:szCs w:val="16"/>
              </w:rPr>
              <w:t>КБК 000000000000000000130</w:t>
            </w:r>
          </w:p>
          <w:p>
            <w:pPr>
              <w:pStyle w:val="8"/>
              <w:spacing w:before="0" w:beforeAutospacing="0" w:after="0" w:afterAutospacing="0"/>
              <w:rPr>
                <w:sz w:val="16"/>
                <w:szCs w:val="16"/>
              </w:rPr>
            </w:pPr>
            <w:r>
              <w:rPr>
                <w:sz w:val="16"/>
                <w:szCs w:val="16"/>
              </w:rPr>
              <w:t>ТС 04.01.04</w:t>
            </w:r>
          </w:p>
          <w:p>
            <w:pPr>
              <w:rPr>
                <w:rFonts w:eastAsia="Arial"/>
                <w:sz w:val="16"/>
                <w:szCs w:val="16"/>
              </w:rPr>
            </w:pPr>
            <w:r>
              <w:rPr>
                <w:rFonts w:eastAsia="Courier New"/>
                <w:color w:val="000000"/>
                <w:sz w:val="16"/>
                <w:szCs w:val="16"/>
              </w:rPr>
              <w:t xml:space="preserve">     </w:t>
            </w:r>
            <w:r>
              <w:rPr>
                <w:rFonts w:eastAsia="Arial"/>
                <w:sz w:val="16"/>
                <w:szCs w:val="16"/>
              </w:rPr>
              <w:t>___________      Н.Б. Левина</w:t>
            </w:r>
          </w:p>
          <w:p>
            <w:pPr>
              <w:rPr>
                <w:rFonts w:eastAsia="Courier New"/>
                <w:color w:val="000000"/>
                <w:sz w:val="16"/>
                <w:szCs w:val="16"/>
                <w:u w:val="single"/>
              </w:rPr>
            </w:pPr>
            <w:r>
              <w:rPr>
                <w:rFonts w:eastAsia="Courier New"/>
                <w:color w:val="000000"/>
                <w:sz w:val="16"/>
                <w:szCs w:val="16"/>
              </w:rPr>
              <w:t>(подпись)</w:t>
            </w:r>
          </w:p>
          <w:p>
            <w:pPr>
              <w:jc w:val="both"/>
              <w:rPr>
                <w:rFonts w:eastAsia="Arial"/>
                <w:sz w:val="16"/>
                <w:szCs w:val="16"/>
                <w:u w:val="single"/>
              </w:rPr>
            </w:pPr>
          </w:p>
        </w:tc>
        <w:tc>
          <w:tcPr>
            <w:tcW w:w="3828" w:type="dxa"/>
            <w:shd w:val="clear" w:color="auto" w:fill="auto"/>
          </w:tcPr>
          <w:p>
            <w:pPr>
              <w:jc w:val="both"/>
              <w:rPr>
                <w:rFonts w:eastAsia="Arial"/>
                <w:sz w:val="16"/>
                <w:szCs w:val="16"/>
              </w:rPr>
            </w:pPr>
          </w:p>
          <w:tbl>
            <w:tblPr>
              <w:tblStyle w:val="3"/>
              <w:tblW w:w="3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02"/>
              <w:gridCol w:w="567"/>
              <w:gridCol w:w="708"/>
              <w:gridCol w:w="42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20" w:type="dxa"/>
                  <w:gridSpan w:val="6"/>
                  <w:tcBorders>
                    <w:top w:val="nil"/>
                    <w:left w:val="nil"/>
                    <w:bottom w:val="single" w:color="auto" w:sz="4" w:space="0"/>
                    <w:right w:val="nil"/>
                  </w:tcBorders>
                </w:tcPr>
                <w:p>
                  <w:pPr>
                    <w:jc w:val="both"/>
                    <w:rPr>
                      <w:sz w:val="16"/>
                      <w:szCs w:val="16"/>
                    </w:rPr>
                  </w:pPr>
                  <w:r>
                    <w:rPr>
                      <w:sz w:val="16"/>
                      <w:szCs w:val="16"/>
                    </w:rPr>
                    <w:t xml:space="preserve">Ф.И.О.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008" w:type="dxa"/>
                  <w:tcBorders>
                    <w:top w:val="nil"/>
                    <w:left w:val="nil"/>
                    <w:bottom w:val="nil"/>
                    <w:right w:val="nil"/>
                  </w:tcBorders>
                </w:tcPr>
                <w:p>
                  <w:pPr>
                    <w:jc w:val="both"/>
                    <w:rPr>
                      <w:b/>
                      <w:sz w:val="16"/>
                      <w:szCs w:val="16"/>
                    </w:rPr>
                  </w:pPr>
                  <w:r>
                    <w:rPr>
                      <w:sz w:val="16"/>
                      <w:szCs w:val="16"/>
                    </w:rPr>
                    <w:t xml:space="preserve">паспорт: </w:t>
                  </w:r>
                </w:p>
              </w:tc>
              <w:tc>
                <w:tcPr>
                  <w:tcW w:w="869" w:type="dxa"/>
                  <w:gridSpan w:val="2"/>
                  <w:tcBorders>
                    <w:top w:val="nil"/>
                    <w:left w:val="nil"/>
                    <w:bottom w:val="nil"/>
                    <w:right w:val="nil"/>
                  </w:tcBorders>
                </w:tcPr>
                <w:p>
                  <w:pPr>
                    <w:jc w:val="both"/>
                    <w:rPr>
                      <w:b/>
                      <w:sz w:val="16"/>
                      <w:szCs w:val="16"/>
                    </w:rPr>
                  </w:pPr>
                  <w:r>
                    <w:rPr>
                      <w:sz w:val="16"/>
                      <w:szCs w:val="16"/>
                    </w:rPr>
                    <w:t>серия</w:t>
                  </w:r>
                </w:p>
              </w:tc>
              <w:tc>
                <w:tcPr>
                  <w:tcW w:w="708" w:type="dxa"/>
                  <w:tcBorders>
                    <w:top w:val="nil"/>
                    <w:left w:val="nil"/>
                    <w:bottom w:val="single" w:color="auto" w:sz="4" w:space="0"/>
                    <w:right w:val="nil"/>
                  </w:tcBorders>
                </w:tcPr>
                <w:p>
                  <w:pPr>
                    <w:jc w:val="both"/>
                    <w:rPr>
                      <w:sz w:val="16"/>
                      <w:szCs w:val="16"/>
                    </w:rPr>
                  </w:pPr>
                </w:p>
              </w:tc>
              <w:tc>
                <w:tcPr>
                  <w:tcW w:w="426" w:type="dxa"/>
                  <w:tcBorders>
                    <w:top w:val="nil"/>
                    <w:left w:val="nil"/>
                    <w:bottom w:val="nil"/>
                    <w:right w:val="nil"/>
                  </w:tcBorders>
                </w:tcPr>
                <w:p>
                  <w:pPr>
                    <w:ind w:left="-108" w:right="-108"/>
                    <w:jc w:val="both"/>
                    <w:rPr>
                      <w:b/>
                      <w:sz w:val="16"/>
                      <w:szCs w:val="16"/>
                    </w:rPr>
                  </w:pPr>
                  <w:r>
                    <w:rPr>
                      <w:sz w:val="16"/>
                      <w:szCs w:val="16"/>
                    </w:rPr>
                    <w:t xml:space="preserve">  №</w:t>
                  </w:r>
                </w:p>
              </w:tc>
              <w:tc>
                <w:tcPr>
                  <w:tcW w:w="709" w:type="dxa"/>
                  <w:tcBorders>
                    <w:top w:val="nil"/>
                    <w:left w:val="nil"/>
                    <w:bottom w:val="single" w:color="auto" w:sz="4" w:space="0"/>
                    <w:right w:val="nil"/>
                  </w:tcBorders>
                </w:tcPr>
                <w:p>
                  <w:pPr>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77" w:type="dxa"/>
                  <w:gridSpan w:val="3"/>
                  <w:tcBorders>
                    <w:top w:val="nil"/>
                    <w:left w:val="nil"/>
                    <w:bottom w:val="nil"/>
                    <w:right w:val="nil"/>
                  </w:tcBorders>
                </w:tcPr>
                <w:p>
                  <w:pPr>
                    <w:jc w:val="both"/>
                    <w:rPr>
                      <w:sz w:val="16"/>
                      <w:szCs w:val="16"/>
                    </w:rPr>
                  </w:pPr>
                  <w:r>
                    <w:rPr>
                      <w:sz w:val="16"/>
                      <w:szCs w:val="16"/>
                    </w:rPr>
                    <w:t xml:space="preserve">когда и кем выдан: </w:t>
                  </w:r>
                </w:p>
              </w:tc>
              <w:tc>
                <w:tcPr>
                  <w:tcW w:w="1843" w:type="dxa"/>
                  <w:gridSpan w:val="3"/>
                  <w:tcBorders>
                    <w:top w:val="nil"/>
                    <w:left w:val="nil"/>
                    <w:bottom w:val="single" w:color="auto" w:sz="4" w:space="0"/>
                    <w:right w:val="nil"/>
                  </w:tcBorders>
                </w:tcPr>
                <w:p>
                  <w:pPr>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720" w:type="dxa"/>
                  <w:gridSpan w:val="6"/>
                  <w:tcBorders>
                    <w:top w:val="nil"/>
                    <w:left w:val="nil"/>
                    <w:bottom w:val="single" w:color="auto" w:sz="4" w:space="0"/>
                    <w:right w:val="nil"/>
                  </w:tcBorders>
                </w:tcPr>
                <w:p>
                  <w:pPr>
                    <w:jc w:val="both"/>
                    <w:rPr>
                      <w:sz w:val="16"/>
                      <w:szCs w:val="16"/>
                    </w:rPr>
                  </w:pPr>
                  <w:r>
                    <w:rPr>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10" w:type="dxa"/>
                  <w:gridSpan w:val="2"/>
                  <w:tcBorders>
                    <w:top w:val="single" w:color="auto" w:sz="4" w:space="0"/>
                    <w:left w:val="nil"/>
                    <w:bottom w:val="nil"/>
                    <w:right w:val="nil"/>
                  </w:tcBorders>
                </w:tcPr>
                <w:p>
                  <w:pPr>
                    <w:jc w:val="both"/>
                    <w:rPr>
                      <w:sz w:val="16"/>
                      <w:szCs w:val="16"/>
                    </w:rPr>
                  </w:pPr>
                  <w:r>
                    <w:rPr>
                      <w:sz w:val="16"/>
                      <w:szCs w:val="16"/>
                    </w:rPr>
                    <w:t xml:space="preserve">Место жительства: </w:t>
                  </w:r>
                </w:p>
              </w:tc>
              <w:tc>
                <w:tcPr>
                  <w:tcW w:w="2410" w:type="dxa"/>
                  <w:gridSpan w:val="4"/>
                  <w:tcBorders>
                    <w:top w:val="single" w:color="auto" w:sz="4" w:space="0"/>
                    <w:left w:val="nil"/>
                    <w:bottom w:val="single" w:color="auto" w:sz="4" w:space="0"/>
                    <w:right w:val="nil"/>
                  </w:tcBorders>
                </w:tcPr>
                <w:p>
                  <w:pPr>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720" w:type="dxa"/>
                  <w:gridSpan w:val="6"/>
                  <w:tcBorders>
                    <w:top w:val="nil"/>
                    <w:left w:val="nil"/>
                    <w:bottom w:val="single" w:color="auto" w:sz="4" w:space="0"/>
                    <w:right w:val="nil"/>
                  </w:tcBorders>
                </w:tcPr>
                <w:p>
                  <w:pPr>
                    <w:pStyle w:val="5"/>
                    <w:rPr>
                      <w:sz w:val="16"/>
                      <w:szCs w:val="16"/>
                    </w:rPr>
                  </w:pPr>
                </w:p>
              </w:tc>
            </w:tr>
          </w:tbl>
          <w:p>
            <w:pPr>
              <w:jc w:val="both"/>
              <w:rPr>
                <w:rFonts w:eastAsia="Courier New"/>
                <w:color w:val="000000"/>
                <w:sz w:val="16"/>
                <w:szCs w:val="16"/>
              </w:rPr>
            </w:pPr>
          </w:p>
          <w:p>
            <w:pPr>
              <w:jc w:val="both"/>
              <w:rPr>
                <w:rFonts w:eastAsia="Courier New"/>
                <w:color w:val="000000"/>
                <w:sz w:val="16"/>
                <w:szCs w:val="16"/>
              </w:rPr>
            </w:pPr>
            <w:r>
              <w:rPr>
                <w:rFonts w:eastAsia="Courier New"/>
                <w:color w:val="000000"/>
                <w:sz w:val="16"/>
                <w:szCs w:val="16"/>
              </w:rPr>
              <w:t>Телефон: _____________________________</w:t>
            </w:r>
          </w:p>
          <w:p>
            <w:pPr>
              <w:jc w:val="both"/>
              <w:rPr>
                <w:rFonts w:eastAsia="Courier New"/>
                <w:color w:val="000000"/>
                <w:sz w:val="16"/>
                <w:szCs w:val="16"/>
              </w:rPr>
            </w:pPr>
          </w:p>
          <w:p>
            <w:pPr>
              <w:jc w:val="both"/>
              <w:rPr>
                <w:rFonts w:eastAsia="Courier New"/>
                <w:color w:val="000000"/>
                <w:sz w:val="16"/>
                <w:szCs w:val="16"/>
              </w:rPr>
            </w:pPr>
            <w:r>
              <w:rPr>
                <w:rFonts w:eastAsia="Courier New"/>
                <w:color w:val="000000"/>
                <w:sz w:val="16"/>
                <w:szCs w:val="16"/>
              </w:rPr>
              <w:t>___________ /_____________________/</w:t>
            </w:r>
          </w:p>
          <w:p>
            <w:pPr>
              <w:jc w:val="both"/>
              <w:rPr>
                <w:rFonts w:eastAsia="Courier New"/>
                <w:color w:val="000000"/>
                <w:sz w:val="16"/>
                <w:szCs w:val="16"/>
              </w:rPr>
            </w:pPr>
            <w:r>
              <w:rPr>
                <w:rFonts w:eastAsia="Courier New"/>
                <w:color w:val="000000"/>
                <w:sz w:val="16"/>
                <w:szCs w:val="16"/>
              </w:rPr>
              <w:t xml:space="preserve">      (подпись)</w:t>
            </w:r>
          </w:p>
        </w:tc>
        <w:tc>
          <w:tcPr>
            <w:tcW w:w="3543" w:type="dxa"/>
            <w:shd w:val="clear" w:color="auto" w:fill="auto"/>
          </w:tcPr>
          <w:p>
            <w:pPr>
              <w:autoSpaceDE/>
              <w:rPr>
                <w:rFonts w:eastAsia="Courier New"/>
                <w:color w:val="000000"/>
                <w:sz w:val="16"/>
                <w:szCs w:val="16"/>
              </w:rPr>
            </w:pPr>
          </w:p>
        </w:tc>
      </w:tr>
    </w:tbl>
    <w:p>
      <w:pPr>
        <w:jc w:val="center"/>
        <w:rPr>
          <w:b/>
          <w:sz w:val="28"/>
          <w:szCs w:val="28"/>
          <w:u w:val="single"/>
        </w:rPr>
      </w:pPr>
    </w:p>
    <w:p>
      <w:pPr>
        <w:jc w:val="center"/>
        <w:rPr>
          <w:sz w:val="28"/>
          <w:szCs w:val="28"/>
        </w:rPr>
      </w:pPr>
    </w:p>
    <w:p>
      <w:pPr>
        <w:jc w:val="center"/>
        <w:rPr>
          <w:sz w:val="28"/>
          <w:szCs w:val="28"/>
        </w:rPr>
      </w:pPr>
    </w:p>
    <w:p>
      <w:pPr>
        <w:rPr>
          <w:b/>
          <w:sz w:val="28"/>
          <w:szCs w:val="28"/>
          <w:u w:val="single"/>
        </w:rPr>
      </w:pPr>
    </w:p>
    <w:p>
      <w:pPr>
        <w:jc w:val="center"/>
        <w:rPr>
          <w:sz w:val="28"/>
          <w:szCs w:val="28"/>
        </w:rPr>
      </w:pPr>
      <w:r>
        <w:rPr>
          <w:sz w:val="28"/>
          <w:szCs w:val="28"/>
        </w:rPr>
        <w:t xml:space="preserve"> </w:t>
      </w:r>
    </w:p>
    <w:p>
      <w:pPr>
        <w:jc w:val="center"/>
        <w:rPr>
          <w:sz w:val="28"/>
          <w:szCs w:val="28"/>
        </w:rPr>
      </w:pPr>
    </w:p>
    <w:p>
      <w:pPr>
        <w:ind w:firstLine="567"/>
        <w:jc w:val="both"/>
        <w:rPr>
          <w:rFonts w:eastAsia="Courier New"/>
          <w:color w:val="000000"/>
          <w:sz w:val="16"/>
          <w:szCs w:val="16"/>
        </w:rPr>
      </w:pPr>
    </w:p>
    <w:p/>
    <w:sectPr>
      <w:headerReference r:id="rId8" w:type="first"/>
      <w:footerReference r:id="rId11" w:type="first"/>
      <w:headerReference r:id="rId6" w:type="default"/>
      <w:footerReference r:id="rId9" w:type="default"/>
      <w:headerReference r:id="rId7" w:type="even"/>
      <w:footerReference r:id="rId10" w:type="even"/>
      <w:pgSz w:w="11906" w:h="16838"/>
      <w:pgMar w:top="567" w:right="851" w:bottom="568" w:left="1134" w:header="284"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8765" cy="174625"/>
              <wp:effectExtent l="635" t="9525" r="6350" b="6350"/>
              <wp:wrapSquare wrapText="bothSides"/>
              <wp:docPr id="2" name="Надпись 2"/>
              <wp:cNvGraphicFramePr/>
              <a:graphic xmlns:a="http://schemas.openxmlformats.org/drawingml/2006/main">
                <a:graphicData uri="http://schemas.microsoft.com/office/word/2010/wordprocessingShape">
                  <wps:wsp>
                    <wps:cNvSpPr txBox="1">
                      <a:spLocks noChangeArrowheads="1"/>
                    </wps:cNvSpPr>
                    <wps:spPr bwMode="auto">
                      <a:xfrm>
                        <a:off x="0" y="0"/>
                        <a:ext cx="278765" cy="174625"/>
                      </a:xfrm>
                      <a:prstGeom prst="rect">
                        <a:avLst/>
                      </a:prstGeom>
                      <a:solidFill>
                        <a:srgbClr val="FFFFFF">
                          <a:alpha val="0"/>
                        </a:srgbClr>
                      </a:solidFill>
                      <a:ln>
                        <a:noFill/>
                      </a:ln>
                    </wps:spPr>
                    <wps:txbx>
                      <w:txbxContent>
                        <w:p>
                          <w:pPr>
                            <w:pStyle w:val="7"/>
                          </w:pPr>
                        </w:p>
                      </w:txbxContent>
                    </wps:txbx>
                    <wps:bodyPr rot="0" vert="horz" wrap="square" lIns="0" tIns="0" rIns="0" bIns="0" anchor="t" anchorCtr="0" upright="1">
                      <a:noAutofit/>
                    </wps:bodyPr>
                  </wps:wsp>
                </a:graphicData>
              </a:graphic>
            </wp:anchor>
          </w:drawing>
        </mc:Choice>
        <mc:Fallback>
          <w:pict>
            <v:shape id="Надпись 2" o:spid="_x0000_s1026" o:spt="202" type="#_x0000_t202" style="position:absolute;left:0pt;margin-top:0pt;height:13.75pt;width:21.95pt;mso-position-horizontal:center;mso-position-horizontal-relative:margin;mso-wrap-distance-bottom:0pt;mso-wrap-distance-left:0pt;mso-wrap-distance-right:0pt;mso-wrap-distance-top:0pt;z-index:251659264;mso-width-relative:page;mso-height-relative:page;" fillcolor="#FFFFFF" filled="t" stroked="f" coordsize="21600,21600" o:gfxdata="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L93NtMAAAADAQAADwAAAAAAAAABACAAAAAiAAAAZHJzL2Rvd25yZXYueG1s&#10;UEsBAhQAFAAAAAgAh07iQBbBGbk2AgAATwQAAA4AAAAAAAAAAQAgAAAAIgEAAGRycy9lMm9Eb2Mu&#10;eG1sUEsFBgAAAAAGAAYAWQEAAMoFAAAAAA==&#10;">
              <v:fill on="t" opacity="0f" focussize="0,0"/>
              <v:stroke on="f"/>
              <v:imagedata o:title=""/>
              <o:lock v:ext="edit" aspectratio="f"/>
              <v:textbox inset="0mm,0mm,0mm,0mm">
                <w:txbxContent>
                  <w:p>
                    <w:pPr>
                      <w:pStyle w:val="7"/>
                    </w:pP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bidi="ar-SA"/>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278765" cy="174625"/>
              <wp:effectExtent l="635" t="9525" r="6350" b="6350"/>
              <wp:wrapSquare wrapText="bothSides"/>
              <wp:docPr id="1" name="Надпись 1"/>
              <wp:cNvGraphicFramePr/>
              <a:graphic xmlns:a="http://schemas.openxmlformats.org/drawingml/2006/main">
                <a:graphicData uri="http://schemas.microsoft.com/office/word/2010/wordprocessingShape">
                  <wps:wsp>
                    <wps:cNvSpPr txBox="1">
                      <a:spLocks noChangeArrowheads="1"/>
                    </wps:cNvSpPr>
                    <wps:spPr bwMode="auto">
                      <a:xfrm>
                        <a:off x="0" y="0"/>
                        <a:ext cx="278765" cy="174625"/>
                      </a:xfrm>
                      <a:prstGeom prst="rect">
                        <a:avLst/>
                      </a:prstGeom>
                      <a:solidFill>
                        <a:srgbClr val="FFFFFF">
                          <a:alpha val="0"/>
                        </a:srgbClr>
                      </a:solidFill>
                      <a:ln>
                        <a:noFill/>
                      </a:ln>
                    </wps:spPr>
                    <wps:txbx>
                      <w:txbxContent>
                        <w:p>
                          <w:pPr>
                            <w:pStyle w:val="7"/>
                          </w:pPr>
                        </w:p>
                      </w:txbxContent>
                    </wps:txbx>
                    <wps:bodyPr rot="0" vert="horz" wrap="square" lIns="0" tIns="0" rIns="0" bIns="0" anchor="t" anchorCtr="0" upright="1">
                      <a:noAutofit/>
                    </wps:bodyPr>
                  </wps:wsp>
                </a:graphicData>
              </a:graphic>
            </wp:anchor>
          </w:drawing>
        </mc:Choice>
        <mc:Fallback>
          <w:pict>
            <v:shape id="Надпись 1" o:spid="_x0000_s1026" o:spt="202" type="#_x0000_t202" style="position:absolute;left:0pt;margin-top:0pt;height:13.75pt;width:21.95pt;mso-position-horizontal:center;mso-position-horizontal-relative:margin;mso-wrap-distance-bottom:0pt;mso-wrap-distance-left:0pt;mso-wrap-distance-right:0pt;mso-wrap-distance-top:0pt;z-index:251660288;mso-width-relative:page;mso-height-relative:page;" fillcolor="#FFFFFF" filled="t" stroked="f" coordsize="21600,21600" o:gfxdata="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L93NtMAAAADAQAADwAAAAAAAAABACAAAAAiAAAAZHJzL2Rvd25yZXYueG1sUEsB&#10;AhQAFAAAAAgAh07iQJiDmawzAgAATwQAAA4AAAAAAAAAAQAgAAAAIgEAAGRycy9lMm9Eb2MueG1s&#10;UEsFBgAAAAAGAAYAWQEAAMcFAAAAAA==&#10;">
              <v:fill on="t" opacity="0f" focussize="0,0"/>
              <v:stroke on="f"/>
              <v:imagedata o:title=""/>
              <o:lock v:ext="edit" aspectratio="f"/>
              <v:textbox inset="0mm,0mm,0mm,0mm">
                <w:txbxContent>
                  <w:p>
                    <w:pPr>
                      <w:pStyle w:val="7"/>
                    </w:pP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76705"/>
    <w:multiLevelType w:val="multilevel"/>
    <w:tmpl w:val="0D676705"/>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
    <w:nsid w:val="385F5E32"/>
    <w:multiLevelType w:val="multilevel"/>
    <w:tmpl w:val="385F5E32"/>
    <w:lvl w:ilvl="0" w:tentative="0">
      <w:start w:val="7"/>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83B2ADA"/>
    <w:multiLevelType w:val="multilevel"/>
    <w:tmpl w:val="583B2ADA"/>
    <w:lvl w:ilvl="0" w:tentative="0">
      <w:start w:val="7"/>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AA"/>
    <w:rsid w:val="00096708"/>
    <w:rsid w:val="000A4929"/>
    <w:rsid w:val="00436E25"/>
    <w:rsid w:val="006038AA"/>
    <w:rsid w:val="00B343EB"/>
    <w:rsid w:val="00F72BEA"/>
    <w:rsid w:val="0FFF3D2D"/>
    <w:rsid w:val="11B72B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val="0"/>
      <w:suppressAutoHyphens/>
      <w:autoSpaceDE w:val="0"/>
      <w:spacing w:after="0" w:line="240" w:lineRule="auto"/>
    </w:pPr>
    <w:rPr>
      <w:rFonts w:ascii="Times New Roman" w:hAnsi="Times New Roman" w:eastAsia="Times New Roman" w:cs="Times New Roman"/>
      <w:sz w:val="24"/>
      <w:szCs w:val="24"/>
      <w:lang w:val="ru-RU" w:eastAsia="ru-RU" w:bidi="ru-RU"/>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rPr>
      <w:rFonts w:ascii="Arial" w:hAnsi="Arial" w:cs="Arial"/>
      <w:sz w:val="18"/>
      <w:szCs w:val="18"/>
    </w:rPr>
  </w:style>
  <w:style w:type="paragraph" w:styleId="5">
    <w:name w:val="Body Text"/>
    <w:basedOn w:val="1"/>
    <w:link w:val="6"/>
    <w:uiPriority w:val="0"/>
    <w:pPr>
      <w:spacing w:after="120"/>
    </w:pPr>
  </w:style>
  <w:style w:type="character" w:customStyle="1" w:styleId="6">
    <w:name w:val="Основной текст Знак"/>
    <w:basedOn w:val="2"/>
    <w:link w:val="5"/>
    <w:uiPriority w:val="0"/>
    <w:rPr>
      <w:rFonts w:ascii="Times New Roman" w:hAnsi="Times New Roman" w:eastAsia="Times New Roman" w:cs="Times New Roman"/>
      <w:sz w:val="24"/>
      <w:szCs w:val="24"/>
      <w:lang w:eastAsia="ru-RU" w:bidi="ru-RU"/>
    </w:rPr>
  </w:style>
  <w:style w:type="paragraph" w:customStyle="1" w:styleId="7">
    <w:name w:val="Верхний колонтитул1"/>
    <w:basedOn w:val="1"/>
    <w:uiPriority w:val="0"/>
    <w:pPr>
      <w:tabs>
        <w:tab w:val="center" w:pos="4677"/>
        <w:tab w:val="right" w:pos="9355"/>
      </w:tabs>
    </w:pPr>
  </w:style>
  <w:style w:type="paragraph" w:customStyle="1" w:styleId="8">
    <w:name w:val="p2"/>
    <w:basedOn w:val="1"/>
    <w:uiPriority w:val="0"/>
    <w:pPr>
      <w:widowControl/>
      <w:suppressAutoHyphens w:val="0"/>
      <w:autoSpaceDE/>
      <w:spacing w:before="100" w:beforeAutospacing="1" w:after="100" w:afterAutospacing="1"/>
    </w:pPr>
    <w:rPr>
      <w:lang w:bidi="ar-SA"/>
    </w:rPr>
  </w:style>
  <w:style w:type="paragraph" w:styleId="9">
    <w:name w:val="List Paragraph"/>
    <w:basedOn w:val="1"/>
    <w:qFormat/>
    <w:uiPriority w:val="34"/>
    <w:pPr>
      <w:widowControl/>
      <w:suppressAutoHyphens w:val="0"/>
      <w:autoSpaceDE/>
      <w:ind w:left="720"/>
      <w:contextualSpacing/>
    </w:pPr>
    <w:rPr>
      <w:sz w:val="20"/>
      <w:szCs w:val="20"/>
      <w:lang w:bidi="ar-SA"/>
    </w:rPr>
  </w:style>
  <w:style w:type="character" w:customStyle="1" w:styleId="10">
    <w:name w:val="Текст выноски Знак"/>
    <w:basedOn w:val="2"/>
    <w:link w:val="4"/>
    <w:semiHidden/>
    <w:uiPriority w:val="99"/>
    <w:rPr>
      <w:rFonts w:ascii="Arial" w:hAnsi="Arial" w:eastAsia="Times New Roman" w:cs="Arial"/>
      <w:sz w:val="18"/>
      <w:szCs w:val="18"/>
      <w:lang w:eastAsia="ru-RU" w:bidi="ru-RU"/>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2305</Words>
  <Characters>13139</Characters>
  <Lines>109</Lines>
  <Paragraphs>30</Paragraphs>
  <TotalTime>20</TotalTime>
  <ScaleCrop>false</ScaleCrop>
  <LinksUpToDate>false</LinksUpToDate>
  <CharactersWithSpaces>15414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2021-02-03T11:51:00Z</dcterms:created>
  <dc:creator>User</dc:creator>
  <cp:lastModifiedBy>Екатерина Латыпова</cp:lastModifiedBy>
  <cp:lastPrinted>2021-02-04T04:24:00Z</cp:lastPrinted>
  <dcterms:modified xsi:type="dcterms:W3CDTF">2023-10-22T15:17:10Z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66F23925FAF0411CA3D3F1D8633A2278_12</vt:lpwstr>
  </property>
</Properties>
</file>